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81A" w:rsidRDefault="0032281A" w:rsidP="0032281A">
      <w:pPr>
        <w:jc w:val="center"/>
      </w:pPr>
      <w:bookmarkStart w:id="0" w:name="_GoBack"/>
      <w:bookmarkEnd w:id="0"/>
      <w:r>
        <w:rPr>
          <w:noProof/>
        </w:rPr>
        <w:drawing>
          <wp:inline distT="0" distB="0" distL="0" distR="0">
            <wp:extent cx="3705225" cy="647700"/>
            <wp:effectExtent l="0" t="0" r="9525" b="0"/>
            <wp:docPr id="1" name="Picture 1" descr="logolongcreg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ongcreg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05225" cy="647700"/>
                    </a:xfrm>
                    <a:prstGeom prst="rect">
                      <a:avLst/>
                    </a:prstGeom>
                    <a:noFill/>
                    <a:ln>
                      <a:noFill/>
                    </a:ln>
                  </pic:spPr>
                </pic:pic>
              </a:graphicData>
            </a:graphic>
          </wp:inline>
        </w:drawing>
      </w:r>
    </w:p>
    <w:p w:rsidR="0032281A" w:rsidRDefault="0032281A" w:rsidP="0032281A">
      <w:pPr>
        <w:spacing w:line="240" w:lineRule="auto"/>
        <w:contextualSpacing/>
        <w:jc w:val="center"/>
        <w:rPr>
          <w:sz w:val="24"/>
          <w:szCs w:val="24"/>
        </w:rPr>
      </w:pPr>
      <w:r w:rsidRPr="00C54C31">
        <w:rPr>
          <w:b/>
          <w:sz w:val="32"/>
        </w:rPr>
        <w:t>Missoula Parks &amp; Recreation</w:t>
      </w:r>
      <w:r>
        <w:rPr>
          <w:b/>
          <w:sz w:val="32"/>
        </w:rPr>
        <w:t xml:space="preserve"> Partners in Parks</w:t>
      </w:r>
    </w:p>
    <w:p w:rsidR="0032281A" w:rsidRDefault="005D21AF" w:rsidP="0032281A">
      <w:pPr>
        <w:spacing w:line="240" w:lineRule="auto"/>
        <w:contextualSpacing/>
        <w:jc w:val="center"/>
        <w:rPr>
          <w:b/>
          <w:sz w:val="28"/>
          <w:szCs w:val="28"/>
          <w:u w:val="single"/>
        </w:rPr>
      </w:pPr>
      <w:r>
        <w:rPr>
          <w:b/>
          <w:sz w:val="28"/>
          <w:szCs w:val="28"/>
          <w:u w:val="single"/>
        </w:rPr>
        <w:t>WORKING DRAFT</w:t>
      </w:r>
    </w:p>
    <w:p w:rsidR="0032281A" w:rsidRPr="0091675B" w:rsidRDefault="0032281A" w:rsidP="0032281A">
      <w:pPr>
        <w:spacing w:line="240" w:lineRule="auto"/>
        <w:contextualSpacing/>
        <w:jc w:val="center"/>
        <w:rPr>
          <w:b/>
          <w:sz w:val="28"/>
          <w:szCs w:val="28"/>
          <w:u w:val="single"/>
        </w:rPr>
      </w:pPr>
      <w:r>
        <w:rPr>
          <w:b/>
          <w:sz w:val="28"/>
          <w:szCs w:val="28"/>
          <w:u w:val="single"/>
        </w:rPr>
        <w:t>Donation</w:t>
      </w:r>
      <w:r w:rsidR="009B40BE">
        <w:rPr>
          <w:b/>
          <w:sz w:val="28"/>
          <w:szCs w:val="28"/>
          <w:u w:val="single"/>
        </w:rPr>
        <w:t xml:space="preserve"> and Monument</w:t>
      </w:r>
      <w:r w:rsidRPr="0091675B">
        <w:rPr>
          <w:b/>
          <w:sz w:val="28"/>
          <w:szCs w:val="28"/>
          <w:u w:val="single"/>
        </w:rPr>
        <w:t xml:space="preserve"> Policy</w:t>
      </w:r>
    </w:p>
    <w:p w:rsidR="0032281A" w:rsidRPr="00F439C3" w:rsidRDefault="0032281A" w:rsidP="0032281A">
      <w:pPr>
        <w:spacing w:line="240" w:lineRule="auto"/>
        <w:contextualSpacing/>
        <w:rPr>
          <w:sz w:val="24"/>
          <w:szCs w:val="24"/>
        </w:rPr>
      </w:pPr>
    </w:p>
    <w:p w:rsidR="0032281A" w:rsidRPr="00F439C3" w:rsidRDefault="0032281A" w:rsidP="0032281A">
      <w:pPr>
        <w:spacing w:line="240" w:lineRule="auto"/>
        <w:ind w:left="360"/>
        <w:contextualSpacing/>
        <w:rPr>
          <w:sz w:val="24"/>
          <w:szCs w:val="24"/>
        </w:rPr>
      </w:pPr>
      <w:r w:rsidRPr="00F439C3">
        <w:rPr>
          <w:sz w:val="24"/>
          <w:szCs w:val="24"/>
        </w:rPr>
        <w:t>The City of Missoula</w:t>
      </w:r>
      <w:r>
        <w:rPr>
          <w:sz w:val="24"/>
          <w:szCs w:val="24"/>
        </w:rPr>
        <w:t xml:space="preserve">’s Board of Parks &amp; Recreation </w:t>
      </w:r>
      <w:r w:rsidRPr="00F439C3">
        <w:rPr>
          <w:sz w:val="24"/>
          <w:szCs w:val="24"/>
        </w:rPr>
        <w:t xml:space="preserve">respects the desire of </w:t>
      </w:r>
      <w:r>
        <w:rPr>
          <w:sz w:val="24"/>
          <w:szCs w:val="24"/>
        </w:rPr>
        <w:t xml:space="preserve">groups and </w:t>
      </w:r>
      <w:r w:rsidRPr="00F439C3">
        <w:rPr>
          <w:sz w:val="24"/>
          <w:szCs w:val="24"/>
        </w:rPr>
        <w:t xml:space="preserve">individuals to </w:t>
      </w:r>
      <w:r w:rsidR="00886B81">
        <w:rPr>
          <w:sz w:val="24"/>
          <w:szCs w:val="24"/>
        </w:rPr>
        <w:t xml:space="preserve">make </w:t>
      </w:r>
      <w:r>
        <w:rPr>
          <w:sz w:val="24"/>
          <w:szCs w:val="24"/>
        </w:rPr>
        <w:t>donat</w:t>
      </w:r>
      <w:r w:rsidR="00886B81">
        <w:rPr>
          <w:sz w:val="24"/>
          <w:szCs w:val="24"/>
        </w:rPr>
        <w:t>ions</w:t>
      </w:r>
      <w:r w:rsidR="00FA6987">
        <w:rPr>
          <w:sz w:val="24"/>
          <w:szCs w:val="24"/>
        </w:rPr>
        <w:t xml:space="preserve"> of cash, land, </w:t>
      </w:r>
      <w:r>
        <w:rPr>
          <w:sz w:val="24"/>
          <w:szCs w:val="24"/>
        </w:rPr>
        <w:t xml:space="preserve">park </w:t>
      </w:r>
      <w:r w:rsidR="00FA6987">
        <w:rPr>
          <w:sz w:val="24"/>
          <w:szCs w:val="24"/>
        </w:rPr>
        <w:t>improvements</w:t>
      </w:r>
      <w:r>
        <w:rPr>
          <w:sz w:val="24"/>
          <w:szCs w:val="24"/>
        </w:rPr>
        <w:t xml:space="preserve">, open space improvements, recreation </w:t>
      </w:r>
      <w:r w:rsidR="00FA6987">
        <w:rPr>
          <w:sz w:val="24"/>
          <w:szCs w:val="24"/>
        </w:rPr>
        <w:t xml:space="preserve">facilities, and </w:t>
      </w:r>
      <w:r>
        <w:rPr>
          <w:sz w:val="24"/>
          <w:szCs w:val="24"/>
        </w:rPr>
        <w:t>programs</w:t>
      </w:r>
      <w:r w:rsidR="00886B81">
        <w:rPr>
          <w:sz w:val="24"/>
          <w:szCs w:val="24"/>
        </w:rPr>
        <w:t>,</w:t>
      </w:r>
      <w:r>
        <w:rPr>
          <w:sz w:val="24"/>
          <w:szCs w:val="24"/>
        </w:rPr>
        <w:t xml:space="preserve"> including </w:t>
      </w:r>
      <w:r w:rsidR="00886B81">
        <w:rPr>
          <w:sz w:val="24"/>
          <w:szCs w:val="24"/>
        </w:rPr>
        <w:t>donations</w:t>
      </w:r>
      <w:r>
        <w:rPr>
          <w:sz w:val="24"/>
          <w:szCs w:val="24"/>
        </w:rPr>
        <w:t xml:space="preserve"> offered </w:t>
      </w:r>
      <w:r w:rsidR="00FA6987">
        <w:rPr>
          <w:sz w:val="24"/>
          <w:szCs w:val="24"/>
        </w:rPr>
        <w:t>in</w:t>
      </w:r>
      <w:r>
        <w:rPr>
          <w:sz w:val="24"/>
          <w:szCs w:val="24"/>
        </w:rPr>
        <w:t xml:space="preserve"> tribute to a</w:t>
      </w:r>
      <w:r w:rsidRPr="00F439C3">
        <w:rPr>
          <w:sz w:val="24"/>
          <w:szCs w:val="24"/>
        </w:rPr>
        <w:t xml:space="preserve"> special event</w:t>
      </w:r>
      <w:r>
        <w:rPr>
          <w:sz w:val="24"/>
          <w:szCs w:val="24"/>
        </w:rPr>
        <w:t xml:space="preserve">, individual, organization, </w:t>
      </w:r>
      <w:r w:rsidR="00886B81">
        <w:rPr>
          <w:sz w:val="24"/>
          <w:szCs w:val="24"/>
        </w:rPr>
        <w:t>or</w:t>
      </w:r>
      <w:r w:rsidRPr="00F439C3">
        <w:rPr>
          <w:sz w:val="24"/>
          <w:szCs w:val="24"/>
        </w:rPr>
        <w:t xml:space="preserve"> loved ones</w:t>
      </w:r>
      <w:r>
        <w:rPr>
          <w:sz w:val="24"/>
          <w:szCs w:val="24"/>
        </w:rPr>
        <w:t xml:space="preserve">.  The Board </w:t>
      </w:r>
      <w:r w:rsidRPr="00F439C3">
        <w:rPr>
          <w:sz w:val="24"/>
          <w:szCs w:val="24"/>
        </w:rPr>
        <w:t>also recognizes the community</w:t>
      </w:r>
      <w:r>
        <w:rPr>
          <w:sz w:val="24"/>
          <w:szCs w:val="24"/>
        </w:rPr>
        <w:t>’s</w:t>
      </w:r>
      <w:r w:rsidRPr="00F439C3">
        <w:rPr>
          <w:sz w:val="24"/>
          <w:szCs w:val="24"/>
        </w:rPr>
        <w:t xml:space="preserve"> </w:t>
      </w:r>
      <w:r>
        <w:rPr>
          <w:sz w:val="24"/>
          <w:szCs w:val="24"/>
        </w:rPr>
        <w:t xml:space="preserve">desire </w:t>
      </w:r>
      <w:r w:rsidRPr="00F439C3">
        <w:rPr>
          <w:sz w:val="24"/>
          <w:szCs w:val="24"/>
        </w:rPr>
        <w:t xml:space="preserve">to not be </w:t>
      </w:r>
      <w:r>
        <w:rPr>
          <w:sz w:val="24"/>
          <w:szCs w:val="24"/>
        </w:rPr>
        <w:t xml:space="preserve">unduly </w:t>
      </w:r>
      <w:r w:rsidRPr="00F439C3">
        <w:rPr>
          <w:sz w:val="24"/>
          <w:szCs w:val="24"/>
        </w:rPr>
        <w:t>burdened by</w:t>
      </w:r>
      <w:r>
        <w:rPr>
          <w:sz w:val="24"/>
          <w:szCs w:val="24"/>
        </w:rPr>
        <w:t xml:space="preserve"> do</w:t>
      </w:r>
      <w:r w:rsidR="00886B81">
        <w:rPr>
          <w:sz w:val="24"/>
          <w:szCs w:val="24"/>
        </w:rPr>
        <w:t xml:space="preserve">nations </w:t>
      </w:r>
      <w:r w:rsidR="0045048A">
        <w:rPr>
          <w:sz w:val="24"/>
          <w:szCs w:val="24"/>
        </w:rPr>
        <w:t>that</w:t>
      </w:r>
      <w:r>
        <w:rPr>
          <w:sz w:val="24"/>
          <w:szCs w:val="24"/>
        </w:rPr>
        <w:t xml:space="preserve"> do not fit within </w:t>
      </w:r>
      <w:r w:rsidR="00886B81">
        <w:rPr>
          <w:sz w:val="24"/>
          <w:szCs w:val="24"/>
        </w:rPr>
        <w:t>a</w:t>
      </w:r>
      <w:r>
        <w:rPr>
          <w:sz w:val="24"/>
          <w:szCs w:val="24"/>
        </w:rPr>
        <w:t xml:space="preserve"> public park </w:t>
      </w:r>
      <w:r w:rsidR="00886B81">
        <w:rPr>
          <w:sz w:val="24"/>
          <w:szCs w:val="24"/>
        </w:rPr>
        <w:t xml:space="preserve">or </w:t>
      </w:r>
      <w:r>
        <w:rPr>
          <w:sz w:val="24"/>
          <w:szCs w:val="24"/>
        </w:rPr>
        <w:t xml:space="preserve">recreation setting: cannot be affordably sustained or maintained; do not meet applicable federal, state, or local codes; or, that present </w:t>
      </w:r>
      <w:r w:rsidR="00886B81">
        <w:rPr>
          <w:sz w:val="24"/>
          <w:szCs w:val="24"/>
        </w:rPr>
        <w:t xml:space="preserve">an </w:t>
      </w:r>
      <w:r>
        <w:rPr>
          <w:sz w:val="24"/>
          <w:szCs w:val="24"/>
        </w:rPr>
        <w:t>undue concern</w:t>
      </w:r>
      <w:r w:rsidR="00886B81">
        <w:rPr>
          <w:sz w:val="24"/>
          <w:szCs w:val="24"/>
        </w:rPr>
        <w:t xml:space="preserve"> or burden</w:t>
      </w:r>
      <w:r>
        <w:rPr>
          <w:sz w:val="24"/>
          <w:szCs w:val="24"/>
        </w:rPr>
        <w:t xml:space="preserve"> regards public safety, security, </w:t>
      </w:r>
      <w:r w:rsidR="00886B81">
        <w:rPr>
          <w:sz w:val="24"/>
          <w:szCs w:val="24"/>
        </w:rPr>
        <w:t xml:space="preserve">funding, </w:t>
      </w:r>
      <w:r>
        <w:rPr>
          <w:sz w:val="24"/>
          <w:szCs w:val="24"/>
        </w:rPr>
        <w:t>or liability within the parks and recreation system.  Accordingly, the Board shall provide</w:t>
      </w:r>
      <w:r w:rsidRPr="00F439C3">
        <w:rPr>
          <w:sz w:val="24"/>
          <w:szCs w:val="24"/>
        </w:rPr>
        <w:t xml:space="preserve"> opportunit</w:t>
      </w:r>
      <w:r>
        <w:rPr>
          <w:sz w:val="24"/>
          <w:szCs w:val="24"/>
        </w:rPr>
        <w:t>ies</w:t>
      </w:r>
      <w:r w:rsidRPr="00F439C3">
        <w:rPr>
          <w:sz w:val="24"/>
          <w:szCs w:val="24"/>
        </w:rPr>
        <w:t xml:space="preserve"> for members of the community</w:t>
      </w:r>
      <w:r>
        <w:rPr>
          <w:sz w:val="24"/>
          <w:szCs w:val="24"/>
        </w:rPr>
        <w:t xml:space="preserve"> </w:t>
      </w:r>
      <w:r w:rsidRPr="00F439C3">
        <w:rPr>
          <w:sz w:val="24"/>
          <w:szCs w:val="24"/>
        </w:rPr>
        <w:t xml:space="preserve">to </w:t>
      </w:r>
      <w:r>
        <w:rPr>
          <w:sz w:val="24"/>
          <w:szCs w:val="24"/>
        </w:rPr>
        <w:t xml:space="preserve">donate funds, services, facilities, materials, etc…, </w:t>
      </w:r>
      <w:r w:rsidR="00886B81">
        <w:rPr>
          <w:sz w:val="24"/>
          <w:szCs w:val="24"/>
        </w:rPr>
        <w:t>to</w:t>
      </w:r>
      <w:r w:rsidRPr="00F439C3">
        <w:rPr>
          <w:sz w:val="24"/>
          <w:szCs w:val="24"/>
        </w:rPr>
        <w:t xml:space="preserve"> the park</w:t>
      </w:r>
      <w:r>
        <w:rPr>
          <w:sz w:val="24"/>
          <w:szCs w:val="24"/>
        </w:rPr>
        <w:t>s and recreation</w:t>
      </w:r>
      <w:r w:rsidRPr="00F439C3">
        <w:rPr>
          <w:sz w:val="24"/>
          <w:szCs w:val="24"/>
        </w:rPr>
        <w:t xml:space="preserve"> system </w:t>
      </w:r>
      <w:r>
        <w:rPr>
          <w:sz w:val="24"/>
          <w:szCs w:val="24"/>
        </w:rPr>
        <w:t>in accordance with the</w:t>
      </w:r>
      <w:r w:rsidR="0045048A">
        <w:rPr>
          <w:sz w:val="24"/>
          <w:szCs w:val="24"/>
        </w:rPr>
        <w:t>se</w:t>
      </w:r>
      <w:r>
        <w:rPr>
          <w:sz w:val="24"/>
          <w:szCs w:val="24"/>
        </w:rPr>
        <w:t xml:space="preserve"> adopted</w:t>
      </w:r>
      <w:r w:rsidRPr="00F439C3">
        <w:rPr>
          <w:sz w:val="24"/>
          <w:szCs w:val="24"/>
        </w:rPr>
        <w:t xml:space="preserve"> </w:t>
      </w:r>
      <w:r>
        <w:rPr>
          <w:sz w:val="24"/>
          <w:szCs w:val="24"/>
        </w:rPr>
        <w:t>policy and guidelines</w:t>
      </w:r>
      <w:r w:rsidRPr="00F439C3">
        <w:rPr>
          <w:sz w:val="24"/>
          <w:szCs w:val="24"/>
        </w:rPr>
        <w:t xml:space="preserve">. </w:t>
      </w:r>
    </w:p>
    <w:p w:rsidR="0032281A" w:rsidRPr="00F439C3" w:rsidRDefault="0032281A" w:rsidP="0032281A">
      <w:pPr>
        <w:spacing w:line="240" w:lineRule="auto"/>
        <w:ind w:left="360"/>
        <w:contextualSpacing/>
        <w:rPr>
          <w:sz w:val="24"/>
          <w:szCs w:val="24"/>
        </w:rPr>
      </w:pPr>
    </w:p>
    <w:p w:rsidR="0032281A" w:rsidRPr="00AF43A2" w:rsidRDefault="0032281A" w:rsidP="0032281A">
      <w:pPr>
        <w:spacing w:line="240" w:lineRule="auto"/>
        <w:ind w:left="360"/>
        <w:contextualSpacing/>
        <w:rPr>
          <w:rFonts w:ascii="Cambria" w:hAnsi="Cambria"/>
          <w:b/>
          <w:sz w:val="28"/>
          <w:szCs w:val="28"/>
        </w:rPr>
      </w:pPr>
      <w:r>
        <w:rPr>
          <w:rFonts w:ascii="Cambria" w:hAnsi="Cambria"/>
          <w:b/>
          <w:sz w:val="28"/>
          <w:szCs w:val="28"/>
        </w:rPr>
        <w:t>Authority:</w:t>
      </w:r>
    </w:p>
    <w:p w:rsidR="0032281A" w:rsidRDefault="0032281A" w:rsidP="0032281A">
      <w:pPr>
        <w:widowControl w:val="0"/>
        <w:spacing w:after="0" w:line="240" w:lineRule="auto"/>
        <w:ind w:left="360"/>
        <w:rPr>
          <w:rFonts w:eastAsia="Times New Roman"/>
          <w:sz w:val="24"/>
          <w:szCs w:val="24"/>
        </w:rPr>
      </w:pPr>
      <w:r w:rsidRPr="00705628">
        <w:rPr>
          <w:rFonts w:eastAsia="Times New Roman" w:cs="Arial"/>
          <w:bCs/>
          <w:sz w:val="24"/>
          <w:szCs w:val="24"/>
        </w:rPr>
        <w:t>Missoula Municipal Code</w:t>
      </w:r>
      <w:r w:rsidRPr="00705628">
        <w:rPr>
          <w:rFonts w:eastAsia="Times New Roman" w:cs="Arial"/>
          <w:sz w:val="24"/>
          <w:szCs w:val="24"/>
        </w:rPr>
        <w:t xml:space="preserve"> § </w:t>
      </w:r>
      <w:r w:rsidRPr="00705628">
        <w:rPr>
          <w:rFonts w:eastAsia="Times New Roman" w:cs="Arial"/>
          <w:bCs/>
          <w:sz w:val="24"/>
          <w:szCs w:val="24"/>
        </w:rPr>
        <w:t>2.28.020</w:t>
      </w:r>
      <w:r>
        <w:rPr>
          <w:rFonts w:eastAsia="Times New Roman" w:cs="Arial"/>
          <w:bCs/>
          <w:sz w:val="24"/>
          <w:szCs w:val="24"/>
        </w:rPr>
        <w:t xml:space="preserve"> (</w:t>
      </w:r>
      <w:r w:rsidRPr="00705628">
        <w:rPr>
          <w:rFonts w:eastAsia="Times New Roman" w:cs="Arial"/>
          <w:bCs/>
          <w:sz w:val="24"/>
          <w:szCs w:val="24"/>
        </w:rPr>
        <w:t>Powers</w:t>
      </w:r>
      <w:r w:rsidRPr="00705628">
        <w:rPr>
          <w:rFonts w:eastAsia="Times New Roman" w:cs="Arial"/>
          <w:bCs/>
          <w:sz w:val="24"/>
          <w:szCs w:val="24"/>
        </w:rPr>
        <w:noBreakHyphen/>
      </w:r>
      <w:r w:rsidRPr="00705628">
        <w:rPr>
          <w:rFonts w:eastAsia="Times New Roman" w:cs="Arial"/>
          <w:bCs/>
          <w:sz w:val="24"/>
          <w:szCs w:val="24"/>
        </w:rPr>
        <w:noBreakHyphen/>
        <w:t>Duties—Meetings</w:t>
      </w:r>
      <w:r>
        <w:rPr>
          <w:rFonts w:eastAsia="Times New Roman" w:cs="Arial"/>
          <w:bCs/>
          <w:sz w:val="24"/>
          <w:szCs w:val="24"/>
        </w:rPr>
        <w:t xml:space="preserve">) </w:t>
      </w:r>
      <w:r w:rsidRPr="00705628">
        <w:rPr>
          <w:rFonts w:eastAsia="Times New Roman" w:cs="Arial"/>
          <w:bCs/>
          <w:sz w:val="24"/>
          <w:szCs w:val="24"/>
        </w:rPr>
        <w:t xml:space="preserve">grants authority to the Board of Parks &amp; Recreation </w:t>
      </w:r>
      <w:r w:rsidRPr="00705628">
        <w:rPr>
          <w:rFonts w:eastAsia="Times New Roman" w:cs="Arial"/>
          <w:sz w:val="24"/>
          <w:szCs w:val="24"/>
        </w:rPr>
        <w:t>to regulate and manage the City’s parklands pursuant to § 7-16-4222, Montana Code Annotated</w:t>
      </w:r>
      <w:r>
        <w:rPr>
          <w:rFonts w:eastAsia="Times New Roman"/>
          <w:sz w:val="24"/>
          <w:szCs w:val="24"/>
        </w:rPr>
        <w:t xml:space="preserve">.  </w:t>
      </w:r>
    </w:p>
    <w:p w:rsidR="0032281A" w:rsidRDefault="0032281A" w:rsidP="0032281A">
      <w:pPr>
        <w:widowControl w:val="0"/>
        <w:spacing w:after="0" w:line="240" w:lineRule="auto"/>
        <w:ind w:left="360"/>
        <w:rPr>
          <w:rFonts w:eastAsia="Times New Roman"/>
          <w:sz w:val="24"/>
          <w:szCs w:val="24"/>
        </w:rPr>
      </w:pPr>
    </w:p>
    <w:p w:rsidR="0032281A" w:rsidRPr="00A27B2F" w:rsidRDefault="0032281A" w:rsidP="0032281A">
      <w:pPr>
        <w:widowControl w:val="0"/>
        <w:spacing w:after="0" w:line="240" w:lineRule="auto"/>
        <w:ind w:left="360"/>
        <w:rPr>
          <w:rFonts w:ascii="Cambria" w:eastAsia="Times New Roman" w:hAnsi="Cambria"/>
          <w:b/>
          <w:sz w:val="28"/>
          <w:szCs w:val="28"/>
        </w:rPr>
      </w:pPr>
      <w:r w:rsidRPr="00A27B2F">
        <w:rPr>
          <w:rFonts w:ascii="Cambria" w:eastAsia="Times New Roman" w:hAnsi="Cambria"/>
          <w:b/>
          <w:sz w:val="28"/>
          <w:szCs w:val="28"/>
        </w:rPr>
        <w:t>Administration:</w:t>
      </w:r>
    </w:p>
    <w:p w:rsidR="0032281A" w:rsidRPr="00705628" w:rsidRDefault="0032281A" w:rsidP="0032281A">
      <w:pPr>
        <w:widowControl w:val="0"/>
        <w:spacing w:after="0" w:line="240" w:lineRule="auto"/>
        <w:ind w:left="360"/>
        <w:rPr>
          <w:rFonts w:eastAsia="Times New Roman"/>
          <w:sz w:val="24"/>
          <w:szCs w:val="24"/>
        </w:rPr>
      </w:pPr>
      <w:r>
        <w:rPr>
          <w:rFonts w:eastAsia="Times New Roman"/>
          <w:sz w:val="24"/>
          <w:szCs w:val="24"/>
        </w:rPr>
        <w:t xml:space="preserve">The </w:t>
      </w:r>
      <w:r>
        <w:rPr>
          <w:sz w:val="24"/>
          <w:szCs w:val="24"/>
        </w:rPr>
        <w:t>Missoula</w:t>
      </w:r>
      <w:r w:rsidRPr="00705628">
        <w:rPr>
          <w:sz w:val="24"/>
          <w:szCs w:val="24"/>
        </w:rPr>
        <w:t xml:space="preserve"> </w:t>
      </w:r>
      <w:r>
        <w:rPr>
          <w:sz w:val="24"/>
          <w:szCs w:val="24"/>
        </w:rPr>
        <w:t>Board of Parks &amp; Recreation thereby authorizes the Director, or the Director’s designee, to administer and implement the adopted Donation policy and guidelines incl</w:t>
      </w:r>
      <w:r w:rsidR="0045048A">
        <w:rPr>
          <w:sz w:val="24"/>
          <w:szCs w:val="24"/>
        </w:rPr>
        <w:t xml:space="preserve">uding development of standards </w:t>
      </w:r>
      <w:r>
        <w:rPr>
          <w:sz w:val="24"/>
          <w:szCs w:val="24"/>
        </w:rPr>
        <w:t xml:space="preserve">and requirements </w:t>
      </w:r>
      <w:r w:rsidR="0045048A">
        <w:rPr>
          <w:sz w:val="24"/>
          <w:szCs w:val="24"/>
        </w:rPr>
        <w:t>such as, but not limited to</w:t>
      </w:r>
      <w:r>
        <w:rPr>
          <w:sz w:val="24"/>
          <w:szCs w:val="24"/>
        </w:rPr>
        <w:t xml:space="preserve">: identification and approval of location, siting, design standards, term(s), review processes, </w:t>
      </w:r>
      <w:r w:rsidR="0045048A">
        <w:rPr>
          <w:sz w:val="24"/>
          <w:szCs w:val="24"/>
        </w:rPr>
        <w:t xml:space="preserve">maintenance or service standards, </w:t>
      </w:r>
      <w:r>
        <w:rPr>
          <w:sz w:val="24"/>
          <w:szCs w:val="24"/>
        </w:rPr>
        <w:t>and record keeping.</w:t>
      </w:r>
    </w:p>
    <w:p w:rsidR="0032281A" w:rsidRDefault="0032281A" w:rsidP="0032281A">
      <w:pPr>
        <w:spacing w:line="240" w:lineRule="auto"/>
        <w:ind w:left="360"/>
        <w:contextualSpacing/>
        <w:rPr>
          <w:rFonts w:ascii="Cambria" w:hAnsi="Cambria"/>
          <w:b/>
          <w:sz w:val="28"/>
          <w:szCs w:val="28"/>
        </w:rPr>
      </w:pPr>
    </w:p>
    <w:p w:rsidR="0032281A" w:rsidRPr="00EB21E0" w:rsidRDefault="0032281A" w:rsidP="0032281A">
      <w:pPr>
        <w:spacing w:line="240" w:lineRule="auto"/>
        <w:ind w:left="360"/>
        <w:contextualSpacing/>
        <w:rPr>
          <w:sz w:val="24"/>
          <w:szCs w:val="24"/>
        </w:rPr>
      </w:pPr>
      <w:r w:rsidRPr="00F439C3">
        <w:rPr>
          <w:sz w:val="24"/>
          <w:szCs w:val="24"/>
        </w:rPr>
        <w:t xml:space="preserve">These guidelines </w:t>
      </w:r>
      <w:r>
        <w:rPr>
          <w:sz w:val="24"/>
          <w:szCs w:val="24"/>
        </w:rPr>
        <w:t>are</w:t>
      </w:r>
      <w:r w:rsidRPr="00F439C3">
        <w:rPr>
          <w:sz w:val="24"/>
          <w:szCs w:val="24"/>
        </w:rPr>
        <w:t xml:space="preserve"> based on the best practices of similar agencies</w:t>
      </w:r>
      <w:r>
        <w:rPr>
          <w:sz w:val="24"/>
          <w:szCs w:val="24"/>
        </w:rPr>
        <w:t>;</w:t>
      </w:r>
      <w:r w:rsidRPr="00F439C3">
        <w:rPr>
          <w:sz w:val="24"/>
          <w:szCs w:val="24"/>
        </w:rPr>
        <w:t xml:space="preserve"> the needs and resource capabilities of the City of Missoula, and the desire of citizens to </w:t>
      </w:r>
      <w:r>
        <w:rPr>
          <w:sz w:val="24"/>
          <w:szCs w:val="24"/>
        </w:rPr>
        <w:t>provide for donations</w:t>
      </w:r>
      <w:r w:rsidRPr="00F439C3">
        <w:rPr>
          <w:sz w:val="24"/>
          <w:szCs w:val="24"/>
        </w:rPr>
        <w:t>.</w:t>
      </w:r>
      <w:r>
        <w:rPr>
          <w:sz w:val="24"/>
          <w:szCs w:val="24"/>
        </w:rPr>
        <w:t xml:space="preserve">  </w:t>
      </w:r>
      <w:r w:rsidRPr="00F439C3">
        <w:rPr>
          <w:sz w:val="24"/>
          <w:szCs w:val="24"/>
        </w:rPr>
        <w:t xml:space="preserve">Citizens </w:t>
      </w:r>
      <w:r>
        <w:rPr>
          <w:sz w:val="24"/>
          <w:szCs w:val="24"/>
        </w:rPr>
        <w:t>interested in donating to the Department must</w:t>
      </w:r>
      <w:r w:rsidRPr="00F439C3">
        <w:rPr>
          <w:sz w:val="24"/>
          <w:szCs w:val="24"/>
        </w:rPr>
        <w:t xml:space="preserve"> contact the Missoula Par</w:t>
      </w:r>
      <w:r>
        <w:rPr>
          <w:sz w:val="24"/>
          <w:szCs w:val="24"/>
        </w:rPr>
        <w:t xml:space="preserve">ks and Recreation Department to discuss their interests, options, time frames, standards, naming </w:t>
      </w:r>
      <w:r w:rsidR="0045048A">
        <w:rPr>
          <w:sz w:val="24"/>
          <w:szCs w:val="24"/>
        </w:rPr>
        <w:t>provisions</w:t>
      </w:r>
      <w:r>
        <w:rPr>
          <w:sz w:val="24"/>
          <w:szCs w:val="24"/>
        </w:rPr>
        <w:t>, etc…..</w:t>
      </w:r>
    </w:p>
    <w:p w:rsidR="0032281A" w:rsidRPr="00EB21E0" w:rsidRDefault="0032281A" w:rsidP="0032281A">
      <w:pPr>
        <w:spacing w:line="240" w:lineRule="auto"/>
        <w:ind w:left="360"/>
        <w:contextualSpacing/>
        <w:rPr>
          <w:b/>
          <w:sz w:val="24"/>
          <w:szCs w:val="24"/>
        </w:rPr>
      </w:pPr>
    </w:p>
    <w:p w:rsidR="0032281A" w:rsidRDefault="0032281A" w:rsidP="0032281A">
      <w:pPr>
        <w:spacing w:line="240" w:lineRule="auto"/>
        <w:ind w:left="360"/>
        <w:contextualSpacing/>
        <w:rPr>
          <w:b/>
        </w:rPr>
      </w:pPr>
      <w:r>
        <w:rPr>
          <w:rFonts w:ascii="Cambria" w:hAnsi="Cambria"/>
          <w:b/>
          <w:sz w:val="28"/>
          <w:szCs w:val="28"/>
        </w:rPr>
        <w:t>Donations in General</w:t>
      </w:r>
      <w:r>
        <w:rPr>
          <w:b/>
        </w:rPr>
        <w:t>:</w:t>
      </w:r>
    </w:p>
    <w:p w:rsidR="0032281A" w:rsidRPr="00F439C3" w:rsidRDefault="0032281A" w:rsidP="0032281A">
      <w:pPr>
        <w:spacing w:line="240" w:lineRule="auto"/>
        <w:ind w:left="360"/>
        <w:contextualSpacing/>
        <w:rPr>
          <w:sz w:val="24"/>
          <w:szCs w:val="24"/>
        </w:rPr>
      </w:pPr>
      <w:r>
        <w:rPr>
          <w:sz w:val="24"/>
          <w:szCs w:val="24"/>
        </w:rPr>
        <w:t xml:space="preserve">Donations </w:t>
      </w:r>
      <w:r w:rsidR="00FA6987">
        <w:rPr>
          <w:sz w:val="24"/>
          <w:szCs w:val="24"/>
        </w:rPr>
        <w:t>may</w:t>
      </w:r>
      <w:r w:rsidR="001B5106">
        <w:rPr>
          <w:sz w:val="24"/>
          <w:szCs w:val="24"/>
        </w:rPr>
        <w:t xml:space="preserve"> </w:t>
      </w:r>
      <w:r w:rsidR="00FA6987">
        <w:rPr>
          <w:sz w:val="24"/>
          <w:szCs w:val="24"/>
        </w:rPr>
        <w:t xml:space="preserve">be </w:t>
      </w:r>
      <w:r w:rsidR="005013F6">
        <w:rPr>
          <w:sz w:val="24"/>
          <w:szCs w:val="24"/>
        </w:rPr>
        <w:t>accepted</w:t>
      </w:r>
      <w:r>
        <w:rPr>
          <w:sz w:val="24"/>
          <w:szCs w:val="24"/>
        </w:rPr>
        <w:t xml:space="preserve"> for </w:t>
      </w:r>
      <w:r w:rsidRPr="00F439C3">
        <w:rPr>
          <w:sz w:val="24"/>
          <w:szCs w:val="24"/>
        </w:rPr>
        <w:t>the following categories:</w:t>
      </w:r>
    </w:p>
    <w:p w:rsidR="0032281A" w:rsidRPr="00F439C3" w:rsidRDefault="0032281A" w:rsidP="0032281A">
      <w:pPr>
        <w:pStyle w:val="ListParagraph"/>
        <w:numPr>
          <w:ilvl w:val="0"/>
          <w:numId w:val="1"/>
        </w:numPr>
        <w:spacing w:line="240" w:lineRule="auto"/>
        <w:ind w:left="360"/>
        <w:contextualSpacing/>
        <w:rPr>
          <w:sz w:val="24"/>
          <w:szCs w:val="24"/>
        </w:rPr>
        <w:sectPr w:rsidR="0032281A" w:rsidRPr="00F439C3" w:rsidSect="0032281A">
          <w:headerReference w:type="default" r:id="rId9"/>
          <w:pgSz w:w="12240" w:h="15840"/>
          <w:pgMar w:top="720" w:right="720" w:bottom="720" w:left="720" w:header="720" w:footer="720" w:gutter="0"/>
          <w:cols w:space="720"/>
          <w:docGrid w:linePitch="360"/>
        </w:sectPr>
      </w:pPr>
    </w:p>
    <w:p w:rsidR="00FA6987" w:rsidRDefault="00FA6987" w:rsidP="0045048A">
      <w:pPr>
        <w:pStyle w:val="ListParagraph"/>
        <w:numPr>
          <w:ilvl w:val="0"/>
          <w:numId w:val="1"/>
        </w:numPr>
        <w:spacing w:line="240" w:lineRule="auto"/>
        <w:ind w:left="180" w:right="180"/>
        <w:contextualSpacing/>
        <w:rPr>
          <w:sz w:val="24"/>
          <w:szCs w:val="24"/>
        </w:rPr>
      </w:pPr>
      <w:r>
        <w:rPr>
          <w:sz w:val="24"/>
          <w:szCs w:val="24"/>
        </w:rPr>
        <w:lastRenderedPageBreak/>
        <w:t>Park &amp; Conservation Lands</w:t>
      </w:r>
    </w:p>
    <w:p w:rsidR="0032281A" w:rsidRPr="0045048A" w:rsidRDefault="0045048A" w:rsidP="0045048A">
      <w:pPr>
        <w:pStyle w:val="ListParagraph"/>
        <w:numPr>
          <w:ilvl w:val="0"/>
          <w:numId w:val="1"/>
        </w:numPr>
        <w:spacing w:line="240" w:lineRule="auto"/>
        <w:ind w:left="180" w:right="180"/>
        <w:contextualSpacing/>
        <w:rPr>
          <w:sz w:val="24"/>
          <w:szCs w:val="24"/>
        </w:rPr>
      </w:pPr>
      <w:r w:rsidRPr="0045048A">
        <w:rPr>
          <w:sz w:val="24"/>
          <w:szCs w:val="24"/>
        </w:rPr>
        <w:t>Park &amp; Recreation Facility Development</w:t>
      </w:r>
    </w:p>
    <w:p w:rsidR="0045048A" w:rsidRPr="0045048A" w:rsidRDefault="0032281A" w:rsidP="0045048A">
      <w:pPr>
        <w:pStyle w:val="ListParagraph"/>
        <w:numPr>
          <w:ilvl w:val="0"/>
          <w:numId w:val="1"/>
        </w:numPr>
        <w:spacing w:line="240" w:lineRule="auto"/>
        <w:ind w:left="180" w:right="180"/>
        <w:contextualSpacing/>
        <w:rPr>
          <w:sz w:val="24"/>
          <w:szCs w:val="24"/>
        </w:rPr>
      </w:pPr>
      <w:r w:rsidRPr="0045048A">
        <w:rPr>
          <w:sz w:val="24"/>
          <w:szCs w:val="24"/>
        </w:rPr>
        <w:t xml:space="preserve">Trail </w:t>
      </w:r>
      <w:r w:rsidR="001B5106">
        <w:rPr>
          <w:sz w:val="24"/>
          <w:szCs w:val="24"/>
        </w:rPr>
        <w:t>C</w:t>
      </w:r>
      <w:r w:rsidR="0045048A" w:rsidRPr="0045048A">
        <w:rPr>
          <w:sz w:val="24"/>
          <w:szCs w:val="24"/>
        </w:rPr>
        <w:t>onstruction</w:t>
      </w:r>
    </w:p>
    <w:p w:rsidR="001B5106" w:rsidRPr="001B5106" w:rsidRDefault="0045048A" w:rsidP="001B5106">
      <w:pPr>
        <w:pStyle w:val="ListParagraph"/>
        <w:numPr>
          <w:ilvl w:val="0"/>
          <w:numId w:val="1"/>
        </w:numPr>
        <w:spacing w:line="240" w:lineRule="auto"/>
        <w:ind w:left="180" w:right="180"/>
        <w:contextualSpacing/>
        <w:rPr>
          <w:sz w:val="24"/>
          <w:szCs w:val="24"/>
        </w:rPr>
      </w:pPr>
      <w:r w:rsidRPr="0045048A">
        <w:rPr>
          <w:sz w:val="24"/>
          <w:szCs w:val="24"/>
        </w:rPr>
        <w:t>Trailhead Development</w:t>
      </w:r>
      <w:r w:rsidR="001B5106">
        <w:rPr>
          <w:sz w:val="24"/>
          <w:szCs w:val="24"/>
        </w:rPr>
        <w:t xml:space="preserve"> (Conservation </w:t>
      </w:r>
      <w:r w:rsidR="0032281A" w:rsidRPr="0045048A">
        <w:rPr>
          <w:sz w:val="24"/>
          <w:szCs w:val="24"/>
        </w:rPr>
        <w:t>lands)</w:t>
      </w:r>
    </w:p>
    <w:p w:rsidR="0032281A" w:rsidRPr="0045048A" w:rsidRDefault="0045048A" w:rsidP="001B5106">
      <w:pPr>
        <w:pStyle w:val="ListParagraph"/>
        <w:numPr>
          <w:ilvl w:val="0"/>
          <w:numId w:val="1"/>
        </w:numPr>
        <w:spacing w:line="240" w:lineRule="auto"/>
        <w:ind w:left="180" w:firstLine="0"/>
        <w:contextualSpacing/>
        <w:rPr>
          <w:sz w:val="24"/>
          <w:szCs w:val="24"/>
        </w:rPr>
      </w:pPr>
      <w:r w:rsidRPr="0045048A">
        <w:rPr>
          <w:sz w:val="24"/>
          <w:szCs w:val="24"/>
        </w:rPr>
        <w:lastRenderedPageBreak/>
        <w:t>Recreation Programs</w:t>
      </w:r>
    </w:p>
    <w:p w:rsidR="0032281A" w:rsidRDefault="001B5106" w:rsidP="001B5106">
      <w:pPr>
        <w:pStyle w:val="ListParagraph"/>
        <w:numPr>
          <w:ilvl w:val="0"/>
          <w:numId w:val="1"/>
        </w:numPr>
        <w:spacing w:line="240" w:lineRule="auto"/>
        <w:ind w:left="180" w:firstLine="0"/>
        <w:contextualSpacing/>
        <w:rPr>
          <w:sz w:val="24"/>
          <w:szCs w:val="24"/>
        </w:rPr>
      </w:pPr>
      <w:r>
        <w:rPr>
          <w:sz w:val="24"/>
          <w:szCs w:val="24"/>
        </w:rPr>
        <w:t xml:space="preserve">Park &amp; Facility </w:t>
      </w:r>
      <w:r w:rsidR="0045048A" w:rsidRPr="0045048A">
        <w:rPr>
          <w:sz w:val="24"/>
          <w:szCs w:val="24"/>
        </w:rPr>
        <w:t>Maintenance</w:t>
      </w:r>
    </w:p>
    <w:p w:rsidR="001B5106" w:rsidRPr="0045048A" w:rsidRDefault="001B5106" w:rsidP="001B5106">
      <w:pPr>
        <w:pStyle w:val="ListParagraph"/>
        <w:numPr>
          <w:ilvl w:val="0"/>
          <w:numId w:val="1"/>
        </w:numPr>
        <w:spacing w:line="240" w:lineRule="auto"/>
        <w:ind w:left="180" w:firstLine="0"/>
        <w:contextualSpacing/>
        <w:rPr>
          <w:sz w:val="24"/>
          <w:szCs w:val="24"/>
        </w:rPr>
      </w:pPr>
      <w:r w:rsidRPr="0045048A">
        <w:rPr>
          <w:sz w:val="24"/>
          <w:szCs w:val="24"/>
        </w:rPr>
        <w:t>Interpretive signage programs</w:t>
      </w:r>
    </w:p>
    <w:p w:rsidR="001B5106" w:rsidRPr="00837FC2" w:rsidRDefault="001B5106" w:rsidP="001B5106">
      <w:pPr>
        <w:pStyle w:val="ListParagraph"/>
        <w:numPr>
          <w:ilvl w:val="0"/>
          <w:numId w:val="1"/>
        </w:numPr>
        <w:spacing w:line="240" w:lineRule="auto"/>
        <w:ind w:left="1080" w:firstLine="0"/>
        <w:contextualSpacing/>
        <w:rPr>
          <w:sz w:val="24"/>
          <w:szCs w:val="24"/>
        </w:rPr>
        <w:sectPr w:rsidR="001B5106" w:rsidRPr="00837FC2" w:rsidSect="001B5106">
          <w:type w:val="continuous"/>
          <w:pgSz w:w="12240" w:h="15840"/>
          <w:pgMar w:top="1440" w:right="1440" w:bottom="1440" w:left="1350" w:header="720" w:footer="720" w:gutter="0"/>
          <w:cols w:num="2" w:space="90" w:equalWidth="0">
            <w:col w:w="4950" w:space="450"/>
            <w:col w:w="4050"/>
          </w:cols>
          <w:docGrid w:linePitch="360"/>
        </w:sectPr>
      </w:pPr>
    </w:p>
    <w:p w:rsidR="0032281A" w:rsidRDefault="0032281A" w:rsidP="0032281A">
      <w:pPr>
        <w:spacing w:line="240" w:lineRule="auto"/>
        <w:contextualSpacing/>
        <w:rPr>
          <w:rFonts w:ascii="Cambria" w:hAnsi="Cambria"/>
          <w:b/>
          <w:sz w:val="28"/>
          <w:szCs w:val="28"/>
        </w:rPr>
      </w:pPr>
    </w:p>
    <w:p w:rsidR="001B5106" w:rsidRDefault="001B5106">
      <w:pPr>
        <w:rPr>
          <w:rFonts w:ascii="Cambria" w:hAnsi="Cambria"/>
          <w:b/>
          <w:sz w:val="28"/>
          <w:szCs w:val="28"/>
        </w:rPr>
      </w:pPr>
      <w:r>
        <w:rPr>
          <w:rFonts w:ascii="Cambria" w:hAnsi="Cambria"/>
          <w:b/>
          <w:sz w:val="28"/>
          <w:szCs w:val="28"/>
        </w:rPr>
        <w:br w:type="page"/>
      </w:r>
    </w:p>
    <w:p w:rsidR="0032281A" w:rsidRDefault="0032281A" w:rsidP="0032281A">
      <w:pPr>
        <w:spacing w:line="240" w:lineRule="auto"/>
        <w:contextualSpacing/>
        <w:rPr>
          <w:rFonts w:ascii="Cambria" w:hAnsi="Cambria"/>
          <w:b/>
          <w:sz w:val="28"/>
          <w:szCs w:val="28"/>
        </w:rPr>
      </w:pPr>
      <w:r>
        <w:rPr>
          <w:rFonts w:ascii="Cambria" w:hAnsi="Cambria"/>
          <w:b/>
          <w:sz w:val="28"/>
          <w:szCs w:val="28"/>
        </w:rPr>
        <w:lastRenderedPageBreak/>
        <w:t>Donation</w:t>
      </w:r>
      <w:r w:rsidR="00675AC1">
        <w:rPr>
          <w:rFonts w:ascii="Cambria" w:hAnsi="Cambria"/>
          <w:b/>
          <w:sz w:val="28"/>
          <w:szCs w:val="28"/>
        </w:rPr>
        <w:t xml:space="preserve"> Procedure</w:t>
      </w:r>
      <w:r>
        <w:rPr>
          <w:rFonts w:ascii="Cambria" w:hAnsi="Cambria"/>
          <w:b/>
          <w:sz w:val="28"/>
          <w:szCs w:val="28"/>
        </w:rPr>
        <w:t>s:</w:t>
      </w:r>
    </w:p>
    <w:p w:rsidR="0032281A" w:rsidRDefault="0032281A" w:rsidP="0032281A">
      <w:pPr>
        <w:spacing w:line="240" w:lineRule="auto"/>
        <w:contextualSpacing/>
        <w:rPr>
          <w:sz w:val="24"/>
          <w:szCs w:val="24"/>
        </w:rPr>
      </w:pPr>
      <w:r w:rsidRPr="00F439C3">
        <w:rPr>
          <w:sz w:val="24"/>
          <w:szCs w:val="24"/>
        </w:rPr>
        <w:t>The City's Parks and Recreation Department will</w:t>
      </w:r>
      <w:r w:rsidR="001B5106">
        <w:rPr>
          <w:sz w:val="24"/>
          <w:szCs w:val="24"/>
        </w:rPr>
        <w:t xml:space="preserve"> administer </w:t>
      </w:r>
      <w:r w:rsidR="00330FB6">
        <w:rPr>
          <w:sz w:val="24"/>
          <w:szCs w:val="24"/>
        </w:rPr>
        <w:t>one or more</w:t>
      </w:r>
      <w:r w:rsidR="001B5106">
        <w:rPr>
          <w:sz w:val="24"/>
          <w:szCs w:val="24"/>
        </w:rPr>
        <w:t xml:space="preserve"> program</w:t>
      </w:r>
      <w:r w:rsidR="00330FB6">
        <w:rPr>
          <w:sz w:val="24"/>
          <w:szCs w:val="24"/>
        </w:rPr>
        <w:t>s</w:t>
      </w:r>
      <w:r w:rsidR="001B5106">
        <w:rPr>
          <w:sz w:val="24"/>
          <w:szCs w:val="24"/>
        </w:rPr>
        <w:t xml:space="preserve"> to promote, expend and responsibly </w:t>
      </w:r>
      <w:r w:rsidRPr="00F439C3">
        <w:rPr>
          <w:sz w:val="24"/>
          <w:szCs w:val="24"/>
        </w:rPr>
        <w:t>manage donations</w:t>
      </w:r>
      <w:r w:rsidR="001B5106">
        <w:rPr>
          <w:sz w:val="24"/>
          <w:szCs w:val="24"/>
        </w:rPr>
        <w:t xml:space="preserve"> in accordance with City, State and Federal </w:t>
      </w:r>
      <w:r w:rsidR="009B40BE">
        <w:rPr>
          <w:sz w:val="24"/>
          <w:szCs w:val="24"/>
        </w:rPr>
        <w:t xml:space="preserve">laws, </w:t>
      </w:r>
      <w:r w:rsidR="001B5106">
        <w:rPr>
          <w:sz w:val="24"/>
          <w:szCs w:val="24"/>
        </w:rPr>
        <w:t>regulations</w:t>
      </w:r>
      <w:r w:rsidR="009B40BE">
        <w:rPr>
          <w:sz w:val="24"/>
          <w:szCs w:val="24"/>
        </w:rPr>
        <w:t xml:space="preserve"> and rules as well as applicable</w:t>
      </w:r>
      <w:r w:rsidR="00330FB6">
        <w:rPr>
          <w:sz w:val="24"/>
          <w:szCs w:val="24"/>
        </w:rPr>
        <w:t xml:space="preserve"> City</w:t>
      </w:r>
      <w:r w:rsidR="009B40BE">
        <w:rPr>
          <w:sz w:val="24"/>
          <w:szCs w:val="24"/>
        </w:rPr>
        <w:t xml:space="preserve"> accounting </w:t>
      </w:r>
      <w:r w:rsidR="00330FB6">
        <w:rPr>
          <w:sz w:val="24"/>
          <w:szCs w:val="24"/>
        </w:rPr>
        <w:t xml:space="preserve">and purchasing </w:t>
      </w:r>
      <w:r w:rsidR="009B40BE">
        <w:rPr>
          <w:sz w:val="24"/>
          <w:szCs w:val="24"/>
        </w:rPr>
        <w:t xml:space="preserve">rules and </w:t>
      </w:r>
      <w:r w:rsidR="00330FB6">
        <w:rPr>
          <w:sz w:val="24"/>
          <w:szCs w:val="24"/>
        </w:rPr>
        <w:t>p</w:t>
      </w:r>
      <w:r w:rsidR="009B40BE">
        <w:rPr>
          <w:sz w:val="24"/>
          <w:szCs w:val="24"/>
        </w:rPr>
        <w:t>olicies.</w:t>
      </w:r>
    </w:p>
    <w:p w:rsidR="005013F6" w:rsidRDefault="005013F6" w:rsidP="0032281A">
      <w:pPr>
        <w:spacing w:line="240" w:lineRule="auto"/>
        <w:contextualSpacing/>
        <w:rPr>
          <w:sz w:val="24"/>
          <w:szCs w:val="24"/>
        </w:rPr>
      </w:pPr>
    </w:p>
    <w:p w:rsidR="005013F6" w:rsidRPr="00F439C3" w:rsidRDefault="005013F6" w:rsidP="005013F6">
      <w:pPr>
        <w:spacing w:line="240" w:lineRule="auto"/>
        <w:contextualSpacing/>
        <w:rPr>
          <w:sz w:val="24"/>
          <w:szCs w:val="24"/>
        </w:rPr>
      </w:pPr>
      <w:r>
        <w:rPr>
          <w:sz w:val="24"/>
          <w:szCs w:val="24"/>
        </w:rPr>
        <w:t xml:space="preserve">Donations to an approved </w:t>
      </w:r>
      <w:r w:rsidR="00495306">
        <w:rPr>
          <w:sz w:val="24"/>
          <w:szCs w:val="24"/>
        </w:rPr>
        <w:t xml:space="preserve">Park and Recreation Department </w:t>
      </w:r>
      <w:r>
        <w:rPr>
          <w:sz w:val="24"/>
          <w:szCs w:val="24"/>
        </w:rPr>
        <w:t xml:space="preserve">program or project shall be administered in conformance with the program’s policies and guidelines </w:t>
      </w:r>
      <w:r w:rsidR="00495306">
        <w:rPr>
          <w:sz w:val="24"/>
          <w:szCs w:val="24"/>
        </w:rPr>
        <w:t>to ensure donations are received, accounted for, and expended a manner that is consistent with</w:t>
      </w:r>
      <w:r>
        <w:rPr>
          <w:sz w:val="24"/>
          <w:szCs w:val="24"/>
        </w:rPr>
        <w:t xml:space="preserve"> the goals</w:t>
      </w:r>
      <w:r w:rsidR="00495306">
        <w:rPr>
          <w:sz w:val="24"/>
          <w:szCs w:val="24"/>
        </w:rPr>
        <w:t xml:space="preserve"> and </w:t>
      </w:r>
      <w:r>
        <w:rPr>
          <w:sz w:val="24"/>
          <w:szCs w:val="24"/>
        </w:rPr>
        <w:t xml:space="preserve">objectives </w:t>
      </w:r>
      <w:r w:rsidR="00495306">
        <w:rPr>
          <w:sz w:val="24"/>
          <w:szCs w:val="24"/>
        </w:rPr>
        <w:t>recognized and approved by the Board of Parks &amp; Recreation.</w:t>
      </w:r>
    </w:p>
    <w:p w:rsidR="009B40BE" w:rsidRDefault="009B40BE" w:rsidP="0032281A">
      <w:pPr>
        <w:spacing w:line="240" w:lineRule="auto"/>
        <w:contextualSpacing/>
        <w:rPr>
          <w:rFonts w:ascii="Cambria" w:hAnsi="Cambria"/>
          <w:b/>
          <w:sz w:val="28"/>
          <w:szCs w:val="28"/>
        </w:rPr>
      </w:pPr>
    </w:p>
    <w:p w:rsidR="00675AC1" w:rsidRDefault="00675AC1" w:rsidP="00675AC1">
      <w:pPr>
        <w:spacing w:line="240" w:lineRule="auto"/>
        <w:contextualSpacing/>
        <w:rPr>
          <w:b/>
          <w:sz w:val="24"/>
          <w:szCs w:val="24"/>
        </w:rPr>
      </w:pPr>
      <w:r w:rsidRPr="009B40BE">
        <w:rPr>
          <w:sz w:val="24"/>
          <w:szCs w:val="24"/>
        </w:rPr>
        <w:t xml:space="preserve">Donations </w:t>
      </w:r>
      <w:r>
        <w:rPr>
          <w:sz w:val="24"/>
          <w:szCs w:val="24"/>
        </w:rPr>
        <w:t xml:space="preserve">involving physical improvement of parklands or establishment of a new recreation program </w:t>
      </w:r>
      <w:r w:rsidRPr="009B40BE">
        <w:rPr>
          <w:sz w:val="24"/>
          <w:szCs w:val="24"/>
        </w:rPr>
        <w:t xml:space="preserve">must be </w:t>
      </w:r>
      <w:r>
        <w:rPr>
          <w:sz w:val="24"/>
          <w:szCs w:val="24"/>
        </w:rPr>
        <w:t xml:space="preserve">reviewed and acted on </w:t>
      </w:r>
      <w:r w:rsidRPr="009B40BE">
        <w:rPr>
          <w:sz w:val="24"/>
          <w:szCs w:val="24"/>
        </w:rPr>
        <w:t>by the Board of Parks &amp; Recreation</w:t>
      </w:r>
      <w:r>
        <w:rPr>
          <w:sz w:val="24"/>
          <w:szCs w:val="24"/>
        </w:rPr>
        <w:t>.  A prospective d</w:t>
      </w:r>
      <w:r w:rsidRPr="00F439C3">
        <w:rPr>
          <w:sz w:val="24"/>
          <w:szCs w:val="24"/>
        </w:rPr>
        <w:t xml:space="preserve">onor </w:t>
      </w:r>
      <w:r>
        <w:rPr>
          <w:sz w:val="24"/>
          <w:szCs w:val="24"/>
        </w:rPr>
        <w:t>should</w:t>
      </w:r>
      <w:r w:rsidRPr="00F439C3">
        <w:rPr>
          <w:sz w:val="24"/>
          <w:szCs w:val="24"/>
        </w:rPr>
        <w:t xml:space="preserve"> contact the Missoula Parks and Recreation Department to </w:t>
      </w:r>
      <w:r>
        <w:rPr>
          <w:sz w:val="24"/>
          <w:szCs w:val="24"/>
        </w:rPr>
        <w:t xml:space="preserve">discuss the intent, desired outcome, amount and timing of </w:t>
      </w:r>
      <w:r w:rsidRPr="00F439C3">
        <w:rPr>
          <w:sz w:val="24"/>
          <w:szCs w:val="24"/>
        </w:rPr>
        <w:t>donation</w:t>
      </w:r>
      <w:r>
        <w:rPr>
          <w:sz w:val="24"/>
          <w:szCs w:val="24"/>
        </w:rPr>
        <w:t>(s), naming provisions, special maintenance or operational issues, and any other latches or concerns that may be connected to the donation or gift and the potential for acceptance by the City.</w:t>
      </w:r>
      <w:r>
        <w:rPr>
          <w:b/>
          <w:sz w:val="24"/>
          <w:szCs w:val="24"/>
        </w:rPr>
        <w:t xml:space="preserve">  </w:t>
      </w:r>
    </w:p>
    <w:p w:rsidR="00675AC1" w:rsidRDefault="00675AC1" w:rsidP="0032281A">
      <w:pPr>
        <w:spacing w:line="240" w:lineRule="auto"/>
        <w:contextualSpacing/>
        <w:rPr>
          <w:rFonts w:ascii="Cambria" w:hAnsi="Cambria"/>
          <w:b/>
          <w:sz w:val="28"/>
          <w:szCs w:val="28"/>
        </w:rPr>
      </w:pPr>
    </w:p>
    <w:p w:rsidR="0032281A" w:rsidRDefault="009B40BE" w:rsidP="0032281A">
      <w:pPr>
        <w:spacing w:line="240" w:lineRule="auto"/>
        <w:contextualSpacing/>
        <w:rPr>
          <w:rFonts w:ascii="Cambria" w:hAnsi="Cambria"/>
          <w:b/>
          <w:sz w:val="28"/>
          <w:szCs w:val="28"/>
        </w:rPr>
      </w:pPr>
      <w:r>
        <w:rPr>
          <w:rFonts w:ascii="Cambria" w:hAnsi="Cambria"/>
          <w:b/>
          <w:sz w:val="28"/>
          <w:szCs w:val="28"/>
        </w:rPr>
        <w:t>Donation</w:t>
      </w:r>
      <w:r w:rsidR="001D5FF5">
        <w:rPr>
          <w:rFonts w:ascii="Cambria" w:hAnsi="Cambria"/>
          <w:b/>
          <w:sz w:val="28"/>
          <w:szCs w:val="28"/>
        </w:rPr>
        <w:t xml:space="preserve"> Acceptance</w:t>
      </w:r>
      <w:r>
        <w:rPr>
          <w:rFonts w:ascii="Cambria" w:hAnsi="Cambria"/>
          <w:b/>
          <w:sz w:val="28"/>
          <w:szCs w:val="28"/>
        </w:rPr>
        <w:t xml:space="preserve"> </w:t>
      </w:r>
      <w:r w:rsidR="0032281A">
        <w:rPr>
          <w:rFonts w:ascii="Cambria" w:hAnsi="Cambria"/>
          <w:b/>
          <w:sz w:val="28"/>
          <w:szCs w:val="28"/>
        </w:rPr>
        <w:t>Criteria:</w:t>
      </w:r>
    </w:p>
    <w:p w:rsidR="007B3FE7" w:rsidRPr="00840E4B" w:rsidRDefault="007B3FE7" w:rsidP="007C683B">
      <w:pPr>
        <w:pStyle w:val="Default"/>
        <w:numPr>
          <w:ilvl w:val="0"/>
          <w:numId w:val="3"/>
        </w:numPr>
        <w:ind w:left="360" w:hanging="360"/>
        <w:rPr>
          <w:rFonts w:ascii="Calibri" w:hAnsi="Calibri"/>
        </w:rPr>
      </w:pPr>
      <w:r>
        <w:rPr>
          <w:rFonts w:ascii="Calibri" w:hAnsi="Calibri"/>
          <w:b/>
          <w:bCs/>
        </w:rPr>
        <w:t xml:space="preserve">Compliance with Adopted </w:t>
      </w:r>
      <w:r w:rsidR="0032281A" w:rsidRPr="00F439C3">
        <w:rPr>
          <w:rFonts w:ascii="Calibri" w:hAnsi="Calibri"/>
          <w:b/>
          <w:bCs/>
        </w:rPr>
        <w:t>Plan</w:t>
      </w:r>
      <w:r>
        <w:rPr>
          <w:rFonts w:ascii="Calibri" w:hAnsi="Calibri"/>
          <w:b/>
          <w:bCs/>
        </w:rPr>
        <w:t>s</w:t>
      </w:r>
      <w:r w:rsidR="0032281A" w:rsidRPr="00F439C3">
        <w:rPr>
          <w:rFonts w:ascii="Calibri" w:hAnsi="Calibri"/>
          <w:b/>
          <w:bCs/>
        </w:rPr>
        <w:t>:</w:t>
      </w:r>
      <w:r w:rsidR="004E0507">
        <w:rPr>
          <w:rFonts w:ascii="Calibri" w:hAnsi="Calibri"/>
          <w:b/>
          <w:bCs/>
        </w:rPr>
        <w:t xml:space="preserve"> </w:t>
      </w:r>
      <w:r w:rsidR="0032281A" w:rsidRPr="007B3FE7">
        <w:rPr>
          <w:rFonts w:ascii="Calibri" w:hAnsi="Calibri"/>
          <w:bCs/>
        </w:rPr>
        <w:t xml:space="preserve"> </w:t>
      </w:r>
      <w:r w:rsidRPr="007B3FE7">
        <w:rPr>
          <w:rFonts w:ascii="Calibri" w:hAnsi="Calibri"/>
          <w:bCs/>
        </w:rPr>
        <w:t xml:space="preserve">A donation must be in general conformance with the goals, policies, </w:t>
      </w:r>
      <w:r w:rsidR="00FA6987">
        <w:rPr>
          <w:rFonts w:ascii="Calibri" w:hAnsi="Calibri"/>
          <w:bCs/>
        </w:rPr>
        <w:t>and</w:t>
      </w:r>
      <w:r w:rsidRPr="007B3FE7">
        <w:rPr>
          <w:rFonts w:ascii="Calibri" w:hAnsi="Calibri"/>
          <w:bCs/>
        </w:rPr>
        <w:t xml:space="preserve"> capital improvement</w:t>
      </w:r>
      <w:r w:rsidR="00FA6987">
        <w:rPr>
          <w:rFonts w:ascii="Calibri" w:hAnsi="Calibri"/>
          <w:bCs/>
        </w:rPr>
        <w:t xml:space="preserve"> </w:t>
      </w:r>
      <w:r w:rsidRPr="007B3FE7">
        <w:rPr>
          <w:rFonts w:ascii="Calibri" w:hAnsi="Calibri"/>
          <w:bCs/>
        </w:rPr>
        <w:t xml:space="preserve">plan </w:t>
      </w:r>
      <w:r w:rsidR="00F469EA">
        <w:rPr>
          <w:rFonts w:ascii="Calibri" w:hAnsi="Calibri"/>
          <w:bCs/>
        </w:rPr>
        <w:t>element found in</w:t>
      </w:r>
      <w:r w:rsidRPr="007B3FE7">
        <w:rPr>
          <w:rFonts w:ascii="Calibri" w:hAnsi="Calibri"/>
          <w:bCs/>
        </w:rPr>
        <w:t xml:space="preserve"> the adopted Master Park &amp; Recreation Plan</w:t>
      </w:r>
      <w:r w:rsidR="005D21AF">
        <w:rPr>
          <w:rFonts w:ascii="Calibri" w:hAnsi="Calibri"/>
          <w:bCs/>
        </w:rPr>
        <w:t>, Open Space Plan, Conservation Lands Plan,</w:t>
      </w:r>
      <w:r w:rsidR="00F469EA">
        <w:rPr>
          <w:rFonts w:ascii="Calibri" w:hAnsi="Calibri"/>
          <w:bCs/>
        </w:rPr>
        <w:t xml:space="preserve"> and supporting adopted documents</w:t>
      </w:r>
      <w:r w:rsidRPr="007B3FE7">
        <w:rPr>
          <w:rFonts w:ascii="Calibri" w:hAnsi="Calibri"/>
          <w:bCs/>
        </w:rPr>
        <w:t>.  In addition, the donation must also fulfill</w:t>
      </w:r>
      <w:r w:rsidR="00DB0840">
        <w:rPr>
          <w:rFonts w:ascii="Calibri" w:hAnsi="Calibri"/>
          <w:bCs/>
        </w:rPr>
        <w:t>:</w:t>
      </w:r>
      <w:r w:rsidRPr="007B3FE7">
        <w:rPr>
          <w:rFonts w:ascii="Calibri" w:hAnsi="Calibri"/>
          <w:bCs/>
        </w:rPr>
        <w:t xml:space="preserve"> an identified community </w:t>
      </w:r>
      <w:r w:rsidR="00F469EA">
        <w:rPr>
          <w:rFonts w:ascii="Calibri" w:hAnsi="Calibri"/>
          <w:bCs/>
        </w:rPr>
        <w:t xml:space="preserve">need or </w:t>
      </w:r>
      <w:r w:rsidRPr="007B3FE7">
        <w:rPr>
          <w:rFonts w:ascii="Calibri" w:hAnsi="Calibri"/>
          <w:bCs/>
        </w:rPr>
        <w:t>service based on an adopted park master plan</w:t>
      </w:r>
      <w:r w:rsidR="00DB0840">
        <w:rPr>
          <w:rFonts w:ascii="Calibri" w:hAnsi="Calibri"/>
          <w:bCs/>
        </w:rPr>
        <w:t>;</w:t>
      </w:r>
      <w:r w:rsidRPr="007B3FE7">
        <w:rPr>
          <w:rFonts w:ascii="Calibri" w:hAnsi="Calibri"/>
          <w:bCs/>
        </w:rPr>
        <w:t xml:space="preserve"> an existing recreation program need</w:t>
      </w:r>
      <w:r w:rsidR="00DB0840">
        <w:rPr>
          <w:rFonts w:ascii="Calibri" w:hAnsi="Calibri"/>
          <w:bCs/>
        </w:rPr>
        <w:t>;</w:t>
      </w:r>
      <w:r w:rsidRPr="007B3FE7">
        <w:rPr>
          <w:rFonts w:ascii="Calibri" w:hAnsi="Calibri"/>
          <w:bCs/>
        </w:rPr>
        <w:t xml:space="preserve"> </w:t>
      </w:r>
      <w:r w:rsidR="00F469EA">
        <w:rPr>
          <w:rFonts w:ascii="Calibri" w:hAnsi="Calibri"/>
          <w:bCs/>
        </w:rPr>
        <w:t>enhance</w:t>
      </w:r>
      <w:r w:rsidRPr="007B3FE7">
        <w:rPr>
          <w:rFonts w:ascii="Calibri" w:hAnsi="Calibri"/>
          <w:bCs/>
        </w:rPr>
        <w:t xml:space="preserve"> equal access for all members of the community</w:t>
      </w:r>
      <w:r w:rsidR="00DB0840">
        <w:rPr>
          <w:rFonts w:ascii="Calibri" w:hAnsi="Calibri"/>
          <w:bCs/>
        </w:rPr>
        <w:t>;</w:t>
      </w:r>
      <w:r w:rsidR="001D5FF5">
        <w:rPr>
          <w:rFonts w:ascii="Calibri" w:hAnsi="Calibri"/>
          <w:bCs/>
        </w:rPr>
        <w:t xml:space="preserve"> and</w:t>
      </w:r>
      <w:r w:rsidR="00DB0840">
        <w:rPr>
          <w:rFonts w:ascii="Calibri" w:hAnsi="Calibri"/>
          <w:bCs/>
        </w:rPr>
        <w:t xml:space="preserve"> not materially change the intended use </w:t>
      </w:r>
      <w:r w:rsidR="00840E4B">
        <w:rPr>
          <w:rFonts w:ascii="Calibri" w:hAnsi="Calibri"/>
          <w:bCs/>
        </w:rPr>
        <w:t xml:space="preserve">or arrangement </w:t>
      </w:r>
      <w:r w:rsidR="00DB0840">
        <w:rPr>
          <w:rFonts w:ascii="Calibri" w:hAnsi="Calibri"/>
          <w:bCs/>
        </w:rPr>
        <w:t>of the park</w:t>
      </w:r>
      <w:r w:rsidR="00840E4B">
        <w:rPr>
          <w:rFonts w:ascii="Calibri" w:hAnsi="Calibri"/>
          <w:bCs/>
        </w:rPr>
        <w:t xml:space="preserve"> </w:t>
      </w:r>
      <w:r w:rsidR="00DB0840">
        <w:rPr>
          <w:rFonts w:ascii="Calibri" w:hAnsi="Calibri"/>
          <w:bCs/>
        </w:rPr>
        <w:t>or program</w:t>
      </w:r>
      <w:r w:rsidR="00840E4B">
        <w:rPr>
          <w:rFonts w:ascii="Calibri" w:hAnsi="Calibri"/>
          <w:bCs/>
        </w:rPr>
        <w:t>.</w:t>
      </w:r>
    </w:p>
    <w:p w:rsidR="00840E4B" w:rsidRPr="00840E4B" w:rsidRDefault="00840E4B" w:rsidP="007C683B">
      <w:pPr>
        <w:pStyle w:val="Default"/>
        <w:ind w:left="360" w:hanging="360"/>
        <w:rPr>
          <w:rFonts w:ascii="Calibri" w:hAnsi="Calibri"/>
        </w:rPr>
      </w:pPr>
    </w:p>
    <w:p w:rsidR="001D5FF5" w:rsidRDefault="00840E4B" w:rsidP="007C683B">
      <w:pPr>
        <w:pStyle w:val="Default"/>
        <w:numPr>
          <w:ilvl w:val="0"/>
          <w:numId w:val="3"/>
        </w:numPr>
        <w:ind w:left="360" w:hanging="360"/>
        <w:rPr>
          <w:rFonts w:ascii="Calibri" w:hAnsi="Calibri"/>
        </w:rPr>
      </w:pPr>
      <w:r w:rsidRPr="00840E4B">
        <w:rPr>
          <w:rFonts w:ascii="Calibri" w:hAnsi="Calibri"/>
          <w:b/>
        </w:rPr>
        <w:t xml:space="preserve">Financial </w:t>
      </w:r>
      <w:r>
        <w:rPr>
          <w:rFonts w:ascii="Calibri" w:hAnsi="Calibri"/>
          <w:b/>
        </w:rPr>
        <w:t>S</w:t>
      </w:r>
      <w:r w:rsidRPr="00840E4B">
        <w:rPr>
          <w:rFonts w:ascii="Calibri" w:hAnsi="Calibri"/>
          <w:b/>
        </w:rPr>
        <w:t>ustainability:</w:t>
      </w:r>
      <w:r w:rsidRPr="00840E4B">
        <w:rPr>
          <w:rFonts w:ascii="Calibri" w:hAnsi="Calibri"/>
        </w:rPr>
        <w:t xml:space="preserve">  A donation cannot be accepted if the proposed </w:t>
      </w:r>
      <w:r w:rsidR="00F469EA">
        <w:rPr>
          <w:rFonts w:ascii="Calibri" w:hAnsi="Calibri"/>
        </w:rPr>
        <w:t xml:space="preserve">land, </w:t>
      </w:r>
      <w:r w:rsidRPr="00840E4B">
        <w:rPr>
          <w:rFonts w:ascii="Calibri" w:hAnsi="Calibri"/>
        </w:rPr>
        <w:t>facility</w:t>
      </w:r>
      <w:r w:rsidR="002D69A0">
        <w:rPr>
          <w:rFonts w:ascii="Calibri" w:hAnsi="Calibri"/>
        </w:rPr>
        <w:t>, improvement,</w:t>
      </w:r>
      <w:r w:rsidRPr="00840E4B">
        <w:rPr>
          <w:rFonts w:ascii="Calibri" w:hAnsi="Calibri"/>
        </w:rPr>
        <w:t xml:space="preserve"> or program would impose an undue financial burden on the City regards </w:t>
      </w:r>
      <w:r w:rsidR="002D69A0" w:rsidRPr="00840E4B">
        <w:rPr>
          <w:rFonts w:ascii="Calibri" w:hAnsi="Calibri"/>
        </w:rPr>
        <w:t>liability</w:t>
      </w:r>
      <w:r w:rsidR="002D69A0">
        <w:rPr>
          <w:rFonts w:ascii="Calibri" w:hAnsi="Calibri"/>
        </w:rPr>
        <w:t xml:space="preserve"> and public safety; </w:t>
      </w:r>
      <w:r w:rsidRPr="00840E4B">
        <w:rPr>
          <w:rFonts w:ascii="Calibri" w:hAnsi="Calibri"/>
        </w:rPr>
        <w:t xml:space="preserve">administration of </w:t>
      </w:r>
      <w:r w:rsidR="002D69A0">
        <w:rPr>
          <w:rFonts w:ascii="Calibri" w:hAnsi="Calibri"/>
        </w:rPr>
        <w:t xml:space="preserve">facilities and </w:t>
      </w:r>
      <w:r w:rsidRPr="00840E4B">
        <w:rPr>
          <w:rFonts w:ascii="Calibri" w:hAnsi="Calibri"/>
        </w:rPr>
        <w:t xml:space="preserve">programs; </w:t>
      </w:r>
      <w:r w:rsidR="00F469EA">
        <w:rPr>
          <w:rFonts w:ascii="Calibri" w:hAnsi="Calibri"/>
        </w:rPr>
        <w:t xml:space="preserve">operation and </w:t>
      </w:r>
      <w:r w:rsidRPr="00840E4B">
        <w:rPr>
          <w:rFonts w:ascii="Calibri" w:hAnsi="Calibri"/>
        </w:rPr>
        <w:t xml:space="preserve">maintenance; physical modification of an existing facility; or restrictions on </w:t>
      </w:r>
      <w:r w:rsidR="002D69A0">
        <w:rPr>
          <w:rFonts w:ascii="Calibri" w:hAnsi="Calibri"/>
        </w:rPr>
        <w:t>park</w:t>
      </w:r>
      <w:r w:rsidRPr="00840E4B">
        <w:rPr>
          <w:rFonts w:ascii="Calibri" w:hAnsi="Calibri"/>
        </w:rPr>
        <w:t xml:space="preserve"> property or use of </w:t>
      </w:r>
      <w:r w:rsidR="002D69A0">
        <w:rPr>
          <w:rFonts w:ascii="Calibri" w:hAnsi="Calibri"/>
        </w:rPr>
        <w:t>a</w:t>
      </w:r>
      <w:r w:rsidRPr="00840E4B">
        <w:rPr>
          <w:rFonts w:ascii="Calibri" w:hAnsi="Calibri"/>
        </w:rPr>
        <w:t xml:space="preserve"> facility.  A donation with an endowment for maintenance or operation of the facility or program may be accepted </w:t>
      </w:r>
      <w:r w:rsidRPr="002D69A0">
        <w:rPr>
          <w:rFonts w:ascii="Calibri" w:hAnsi="Calibri"/>
          <w:u w:val="single"/>
        </w:rPr>
        <w:t>if</w:t>
      </w:r>
      <w:r w:rsidRPr="00840E4B">
        <w:rPr>
          <w:rFonts w:ascii="Calibri" w:hAnsi="Calibri"/>
        </w:rPr>
        <w:t xml:space="preserve"> the endowment </w:t>
      </w:r>
      <w:r w:rsidR="002D69A0">
        <w:rPr>
          <w:rFonts w:ascii="Calibri" w:hAnsi="Calibri"/>
        </w:rPr>
        <w:t>fully</w:t>
      </w:r>
      <w:r w:rsidRPr="00840E4B">
        <w:rPr>
          <w:rFonts w:ascii="Calibri" w:hAnsi="Calibri"/>
        </w:rPr>
        <w:t xml:space="preserve"> offset</w:t>
      </w:r>
      <w:r w:rsidR="002D69A0">
        <w:rPr>
          <w:rFonts w:ascii="Calibri" w:hAnsi="Calibri"/>
        </w:rPr>
        <w:t>s</w:t>
      </w:r>
      <w:r w:rsidRPr="00840E4B">
        <w:rPr>
          <w:rFonts w:ascii="Calibri" w:hAnsi="Calibri"/>
        </w:rPr>
        <w:t xml:space="preserve"> the </w:t>
      </w:r>
      <w:r>
        <w:rPr>
          <w:rFonts w:ascii="Calibri" w:hAnsi="Calibri"/>
        </w:rPr>
        <w:t xml:space="preserve">projected </w:t>
      </w:r>
      <w:r w:rsidR="001D5FF5">
        <w:rPr>
          <w:rFonts w:ascii="Calibri" w:hAnsi="Calibri"/>
        </w:rPr>
        <w:t xml:space="preserve">long-term </w:t>
      </w:r>
      <w:r>
        <w:rPr>
          <w:rFonts w:ascii="Calibri" w:hAnsi="Calibri"/>
        </w:rPr>
        <w:t xml:space="preserve">operating </w:t>
      </w:r>
      <w:r w:rsidR="001D5FF5">
        <w:rPr>
          <w:rFonts w:ascii="Calibri" w:hAnsi="Calibri"/>
        </w:rPr>
        <w:t xml:space="preserve">cost impact </w:t>
      </w:r>
      <w:r>
        <w:rPr>
          <w:rFonts w:ascii="Calibri" w:hAnsi="Calibri"/>
        </w:rPr>
        <w:t xml:space="preserve">and maintenance </w:t>
      </w:r>
      <w:r w:rsidR="001D5FF5">
        <w:rPr>
          <w:rFonts w:ascii="Calibri" w:hAnsi="Calibri"/>
        </w:rPr>
        <w:t>burden</w:t>
      </w:r>
      <w:r w:rsidRPr="00840E4B">
        <w:rPr>
          <w:rFonts w:ascii="Calibri" w:hAnsi="Calibri"/>
        </w:rPr>
        <w:t>.</w:t>
      </w:r>
    </w:p>
    <w:p w:rsidR="00EA31DB" w:rsidRPr="00EA31DB" w:rsidRDefault="00EA31DB" w:rsidP="007C683B">
      <w:pPr>
        <w:pStyle w:val="Default"/>
        <w:ind w:left="360" w:hanging="360"/>
        <w:rPr>
          <w:rFonts w:ascii="Calibri" w:hAnsi="Calibri"/>
        </w:rPr>
      </w:pPr>
    </w:p>
    <w:p w:rsidR="00EA31DB" w:rsidRDefault="001D5FF5" w:rsidP="007C683B">
      <w:pPr>
        <w:pStyle w:val="Default"/>
        <w:numPr>
          <w:ilvl w:val="0"/>
          <w:numId w:val="3"/>
        </w:numPr>
        <w:ind w:left="360" w:hanging="360"/>
        <w:rPr>
          <w:rFonts w:ascii="Calibri" w:hAnsi="Calibri"/>
        </w:rPr>
      </w:pPr>
      <w:r w:rsidRPr="00495306">
        <w:rPr>
          <w:rFonts w:ascii="Calibri" w:hAnsi="Calibri"/>
          <w:b/>
        </w:rPr>
        <w:t>Co</w:t>
      </w:r>
      <w:r w:rsidR="00495306" w:rsidRPr="00495306">
        <w:rPr>
          <w:rFonts w:ascii="Calibri" w:hAnsi="Calibri"/>
          <w:b/>
        </w:rPr>
        <w:t>mpliance with law</w:t>
      </w:r>
      <w:r w:rsidR="00EA31DB">
        <w:rPr>
          <w:rFonts w:ascii="Calibri" w:hAnsi="Calibri"/>
          <w:b/>
        </w:rPr>
        <w:t>s</w:t>
      </w:r>
      <w:r w:rsidR="00495306" w:rsidRPr="00495306">
        <w:rPr>
          <w:rFonts w:ascii="Calibri" w:hAnsi="Calibri"/>
          <w:b/>
        </w:rPr>
        <w:t xml:space="preserve"> and</w:t>
      </w:r>
      <w:r w:rsidRPr="00495306">
        <w:rPr>
          <w:rFonts w:ascii="Calibri" w:hAnsi="Calibri"/>
          <w:b/>
        </w:rPr>
        <w:t xml:space="preserve"> program standards</w:t>
      </w:r>
      <w:r w:rsidR="00495306">
        <w:rPr>
          <w:rFonts w:ascii="Calibri" w:hAnsi="Calibri"/>
        </w:rPr>
        <w:t xml:space="preserve">:  A donation </w:t>
      </w:r>
      <w:r w:rsidR="00EA31DB">
        <w:rPr>
          <w:rFonts w:ascii="Calibri" w:hAnsi="Calibri"/>
        </w:rPr>
        <w:t>shall</w:t>
      </w:r>
      <w:r w:rsidR="00495306">
        <w:rPr>
          <w:rFonts w:ascii="Calibri" w:hAnsi="Calibri"/>
        </w:rPr>
        <w:t xml:space="preserve"> not be accepted if conditions or latches are attached that would violate any </w:t>
      </w:r>
      <w:r w:rsidR="00EA31DB">
        <w:rPr>
          <w:rFonts w:ascii="Calibri" w:hAnsi="Calibri"/>
        </w:rPr>
        <w:t xml:space="preserve">adopted </w:t>
      </w:r>
      <w:r w:rsidR="00495306">
        <w:rPr>
          <w:rFonts w:ascii="Calibri" w:hAnsi="Calibri"/>
        </w:rPr>
        <w:t xml:space="preserve">Federal, State or Municipal </w:t>
      </w:r>
      <w:r w:rsidR="00EA31DB">
        <w:rPr>
          <w:rFonts w:ascii="Calibri" w:hAnsi="Calibri"/>
        </w:rPr>
        <w:t xml:space="preserve">law, regulation or policy.  A donation may not be accepted if conditions are attached that would conflict with an established program standard, including but not limited to:  inclusion, diversity, affordability, equal access, respect, </w:t>
      </w:r>
      <w:r w:rsidR="009D5911">
        <w:rPr>
          <w:rFonts w:ascii="Calibri" w:hAnsi="Calibri"/>
        </w:rPr>
        <w:t xml:space="preserve">security, privacy, </w:t>
      </w:r>
      <w:r w:rsidR="00EA31DB">
        <w:rPr>
          <w:rFonts w:ascii="Calibri" w:hAnsi="Calibri"/>
        </w:rPr>
        <w:t>etc….</w:t>
      </w:r>
    </w:p>
    <w:p w:rsidR="007C683B" w:rsidRPr="007C683B" w:rsidRDefault="007C683B" w:rsidP="007C683B">
      <w:pPr>
        <w:pStyle w:val="Default"/>
        <w:rPr>
          <w:rFonts w:ascii="Calibri" w:hAnsi="Calibri"/>
        </w:rPr>
      </w:pPr>
    </w:p>
    <w:p w:rsidR="00631F7C" w:rsidRDefault="00EA31DB" w:rsidP="00631F7C">
      <w:pPr>
        <w:pStyle w:val="Default"/>
        <w:numPr>
          <w:ilvl w:val="0"/>
          <w:numId w:val="3"/>
        </w:numPr>
        <w:ind w:left="360" w:hanging="360"/>
        <w:rPr>
          <w:rFonts w:ascii="Calibri" w:hAnsi="Calibri"/>
        </w:rPr>
      </w:pPr>
      <w:r w:rsidRPr="007C683B">
        <w:rPr>
          <w:rFonts w:ascii="Calibri" w:hAnsi="Calibri"/>
          <w:b/>
        </w:rPr>
        <w:t xml:space="preserve">Compliance with development </w:t>
      </w:r>
      <w:r w:rsidR="00631F7C">
        <w:rPr>
          <w:rFonts w:ascii="Calibri" w:hAnsi="Calibri"/>
          <w:b/>
        </w:rPr>
        <w:t xml:space="preserve">regulations and </w:t>
      </w:r>
      <w:r w:rsidRPr="007C683B">
        <w:rPr>
          <w:rFonts w:ascii="Calibri" w:hAnsi="Calibri"/>
          <w:b/>
        </w:rPr>
        <w:t>standards:</w:t>
      </w:r>
      <w:r w:rsidRPr="00EA31DB">
        <w:rPr>
          <w:rFonts w:ascii="Calibri" w:hAnsi="Calibri"/>
        </w:rPr>
        <w:t xml:space="preserve">  </w:t>
      </w:r>
      <w:r w:rsidR="007C683B">
        <w:rPr>
          <w:rFonts w:ascii="Calibri" w:hAnsi="Calibri"/>
        </w:rPr>
        <w:t xml:space="preserve">Donations of services </w:t>
      </w:r>
      <w:r w:rsidR="002D69A0">
        <w:rPr>
          <w:rFonts w:ascii="Calibri" w:hAnsi="Calibri"/>
        </w:rPr>
        <w:t>or</w:t>
      </w:r>
      <w:r w:rsidR="007C683B">
        <w:rPr>
          <w:rFonts w:ascii="Calibri" w:hAnsi="Calibri"/>
        </w:rPr>
        <w:t xml:space="preserve"> facilities </w:t>
      </w:r>
      <w:r w:rsidR="002D69A0">
        <w:rPr>
          <w:rFonts w:ascii="Calibri" w:hAnsi="Calibri"/>
        </w:rPr>
        <w:t>shall</w:t>
      </w:r>
      <w:r>
        <w:rPr>
          <w:rFonts w:ascii="Calibri" w:hAnsi="Calibri"/>
        </w:rPr>
        <w:t xml:space="preserve"> comply with all applica</w:t>
      </w:r>
      <w:r w:rsidR="007C683B">
        <w:rPr>
          <w:rFonts w:ascii="Calibri" w:hAnsi="Calibri"/>
        </w:rPr>
        <w:t xml:space="preserve">ble laws, rules, and codes as well as established </w:t>
      </w:r>
      <w:r w:rsidR="009D5911">
        <w:rPr>
          <w:rFonts w:ascii="Calibri" w:hAnsi="Calibri"/>
        </w:rPr>
        <w:t xml:space="preserve">park development standards, </w:t>
      </w:r>
      <w:r w:rsidR="007C683B">
        <w:rPr>
          <w:rFonts w:ascii="Calibri" w:hAnsi="Calibri"/>
        </w:rPr>
        <w:t>specifications</w:t>
      </w:r>
      <w:r w:rsidR="00555D6D">
        <w:rPr>
          <w:rFonts w:ascii="Calibri" w:hAnsi="Calibri"/>
        </w:rPr>
        <w:t>, and policies</w:t>
      </w:r>
      <w:r w:rsidR="007C683B">
        <w:rPr>
          <w:rFonts w:ascii="Calibri" w:hAnsi="Calibri"/>
        </w:rPr>
        <w:t xml:space="preserve">.  A donor </w:t>
      </w:r>
      <w:r w:rsidR="002D69A0">
        <w:rPr>
          <w:rFonts w:ascii="Calibri" w:hAnsi="Calibri"/>
        </w:rPr>
        <w:t xml:space="preserve">of services or facilities </w:t>
      </w:r>
      <w:r w:rsidR="007C683B">
        <w:rPr>
          <w:rFonts w:ascii="Calibri" w:hAnsi="Calibri"/>
        </w:rPr>
        <w:t xml:space="preserve">shall complete a release </w:t>
      </w:r>
      <w:r w:rsidR="007C683B">
        <w:rPr>
          <w:rFonts w:ascii="Calibri" w:hAnsi="Calibri"/>
        </w:rPr>
        <w:lastRenderedPageBreak/>
        <w:t>form acknowledg</w:t>
      </w:r>
      <w:r w:rsidR="002D69A0">
        <w:rPr>
          <w:rFonts w:ascii="Calibri" w:hAnsi="Calibri"/>
        </w:rPr>
        <w:t>ing</w:t>
      </w:r>
      <w:r w:rsidR="007C683B">
        <w:rPr>
          <w:rFonts w:ascii="Calibri" w:hAnsi="Calibri"/>
        </w:rPr>
        <w:t xml:space="preserve"> the City </w:t>
      </w:r>
      <w:r w:rsidR="002D69A0">
        <w:rPr>
          <w:rFonts w:ascii="Calibri" w:hAnsi="Calibri"/>
        </w:rPr>
        <w:t>as being</w:t>
      </w:r>
      <w:r w:rsidR="007C683B">
        <w:rPr>
          <w:rFonts w:ascii="Calibri" w:hAnsi="Calibri"/>
        </w:rPr>
        <w:t xml:space="preserve"> responsible for </w:t>
      </w:r>
      <w:r w:rsidR="002D69A0">
        <w:rPr>
          <w:rFonts w:ascii="Calibri" w:hAnsi="Calibri"/>
        </w:rPr>
        <w:t>interpretation</w:t>
      </w:r>
      <w:r w:rsidR="009D5911">
        <w:rPr>
          <w:rFonts w:ascii="Calibri" w:hAnsi="Calibri"/>
        </w:rPr>
        <w:t xml:space="preserve"> and enforcement </w:t>
      </w:r>
      <w:r w:rsidR="002D69A0">
        <w:rPr>
          <w:rFonts w:ascii="Calibri" w:hAnsi="Calibri"/>
        </w:rPr>
        <w:t>of law</w:t>
      </w:r>
      <w:r w:rsidR="009D5911">
        <w:rPr>
          <w:rFonts w:ascii="Calibri" w:hAnsi="Calibri"/>
        </w:rPr>
        <w:t>s</w:t>
      </w:r>
      <w:r w:rsidR="002D69A0">
        <w:rPr>
          <w:rFonts w:ascii="Calibri" w:hAnsi="Calibri"/>
        </w:rPr>
        <w:t>, rule</w:t>
      </w:r>
      <w:r w:rsidR="009D5911">
        <w:rPr>
          <w:rFonts w:ascii="Calibri" w:hAnsi="Calibri"/>
        </w:rPr>
        <w:t>s</w:t>
      </w:r>
      <w:r w:rsidR="007C683B">
        <w:rPr>
          <w:rFonts w:ascii="Calibri" w:hAnsi="Calibri"/>
        </w:rPr>
        <w:t xml:space="preserve">, </w:t>
      </w:r>
      <w:r w:rsidR="002D69A0">
        <w:rPr>
          <w:rFonts w:ascii="Calibri" w:hAnsi="Calibri"/>
        </w:rPr>
        <w:t>code</w:t>
      </w:r>
      <w:r w:rsidR="00555D6D">
        <w:rPr>
          <w:rFonts w:ascii="Calibri" w:hAnsi="Calibri"/>
        </w:rPr>
        <w:t>s</w:t>
      </w:r>
      <w:r w:rsidR="002D69A0">
        <w:rPr>
          <w:rFonts w:ascii="Calibri" w:hAnsi="Calibri"/>
        </w:rPr>
        <w:t xml:space="preserve">, </w:t>
      </w:r>
      <w:r w:rsidR="00555D6D">
        <w:rPr>
          <w:rFonts w:ascii="Calibri" w:hAnsi="Calibri"/>
        </w:rPr>
        <w:t>and</w:t>
      </w:r>
      <w:r w:rsidR="002D69A0">
        <w:rPr>
          <w:rFonts w:ascii="Calibri" w:hAnsi="Calibri"/>
        </w:rPr>
        <w:t xml:space="preserve"> polic</w:t>
      </w:r>
      <w:r w:rsidR="00555D6D">
        <w:rPr>
          <w:rFonts w:ascii="Calibri" w:hAnsi="Calibri"/>
        </w:rPr>
        <w:t>ies</w:t>
      </w:r>
      <w:r w:rsidR="007C683B">
        <w:rPr>
          <w:rFonts w:ascii="Calibri" w:hAnsi="Calibri"/>
        </w:rPr>
        <w:t xml:space="preserve"> related to </w:t>
      </w:r>
      <w:r w:rsidR="002D69A0">
        <w:rPr>
          <w:rFonts w:ascii="Calibri" w:hAnsi="Calibri"/>
        </w:rPr>
        <w:t>construction</w:t>
      </w:r>
      <w:r w:rsidR="00555D6D">
        <w:rPr>
          <w:rFonts w:ascii="Calibri" w:hAnsi="Calibri"/>
        </w:rPr>
        <w:t xml:space="preserve"> including but not limited to: permitting, </w:t>
      </w:r>
      <w:r w:rsidR="007C683B">
        <w:rPr>
          <w:rFonts w:ascii="Calibri" w:hAnsi="Calibri"/>
        </w:rPr>
        <w:t>development</w:t>
      </w:r>
      <w:r w:rsidR="00555D6D">
        <w:rPr>
          <w:rFonts w:ascii="Calibri" w:hAnsi="Calibri"/>
        </w:rPr>
        <w:t xml:space="preserve"> and</w:t>
      </w:r>
      <w:r w:rsidR="007C683B">
        <w:rPr>
          <w:rFonts w:ascii="Calibri" w:hAnsi="Calibri"/>
        </w:rPr>
        <w:t xml:space="preserve"> </w:t>
      </w:r>
      <w:r w:rsidR="00555D6D">
        <w:rPr>
          <w:rFonts w:ascii="Calibri" w:hAnsi="Calibri"/>
        </w:rPr>
        <w:t xml:space="preserve">design standards; </w:t>
      </w:r>
      <w:r w:rsidR="00631F7C">
        <w:rPr>
          <w:rFonts w:ascii="Calibri" w:hAnsi="Calibri"/>
        </w:rPr>
        <w:t>construction</w:t>
      </w:r>
      <w:r w:rsidR="00555D6D">
        <w:rPr>
          <w:rFonts w:ascii="Calibri" w:hAnsi="Calibri"/>
        </w:rPr>
        <w:t xml:space="preserve"> specifications; </w:t>
      </w:r>
      <w:r w:rsidR="00631F7C">
        <w:rPr>
          <w:rFonts w:ascii="Calibri" w:hAnsi="Calibri"/>
        </w:rPr>
        <w:t xml:space="preserve">details and </w:t>
      </w:r>
      <w:r w:rsidR="007C683B">
        <w:rPr>
          <w:rFonts w:ascii="Calibri" w:hAnsi="Calibri"/>
        </w:rPr>
        <w:t>materials</w:t>
      </w:r>
      <w:r w:rsidR="00555D6D">
        <w:rPr>
          <w:rFonts w:ascii="Calibri" w:hAnsi="Calibri"/>
        </w:rPr>
        <w:t>; and the conduct of services</w:t>
      </w:r>
      <w:r w:rsidR="007C683B">
        <w:rPr>
          <w:rFonts w:ascii="Calibri" w:hAnsi="Calibri"/>
        </w:rPr>
        <w:t xml:space="preserve"> on City parklands.</w:t>
      </w:r>
    </w:p>
    <w:p w:rsidR="00631F7C" w:rsidRPr="00631F7C" w:rsidRDefault="00631F7C" w:rsidP="00631F7C">
      <w:pPr>
        <w:pStyle w:val="Default"/>
        <w:rPr>
          <w:rFonts w:ascii="Calibri" w:hAnsi="Calibri"/>
        </w:rPr>
      </w:pPr>
    </w:p>
    <w:p w:rsidR="00797C32" w:rsidRPr="00797C32" w:rsidRDefault="00631F7C" w:rsidP="00797C32">
      <w:pPr>
        <w:pStyle w:val="Default"/>
        <w:numPr>
          <w:ilvl w:val="0"/>
          <w:numId w:val="3"/>
        </w:numPr>
        <w:spacing w:before="100" w:beforeAutospacing="1" w:after="100" w:afterAutospacing="1"/>
        <w:ind w:left="360" w:hanging="360"/>
        <w:contextualSpacing/>
        <w:rPr>
          <w:rFonts w:ascii="Calibri" w:hAnsi="Calibri"/>
        </w:rPr>
      </w:pPr>
      <w:r w:rsidRPr="00797C32">
        <w:rPr>
          <w:rFonts w:ascii="Calibri" w:hAnsi="Calibri"/>
          <w:b/>
        </w:rPr>
        <w:t>Compliance with adopted Parks &amp; Recreation Policies:</w:t>
      </w:r>
      <w:r>
        <w:rPr>
          <w:rFonts w:ascii="Calibri" w:hAnsi="Calibri"/>
        </w:rPr>
        <w:t xml:space="preserve">  Donations </w:t>
      </w:r>
      <w:r w:rsidR="00797C32">
        <w:rPr>
          <w:rFonts w:ascii="Calibri" w:hAnsi="Calibri"/>
        </w:rPr>
        <w:t xml:space="preserve">that </w:t>
      </w:r>
      <w:r>
        <w:rPr>
          <w:rFonts w:ascii="Calibri" w:hAnsi="Calibri"/>
        </w:rPr>
        <w:t>involv</w:t>
      </w:r>
      <w:r w:rsidR="00797C32">
        <w:rPr>
          <w:rFonts w:ascii="Calibri" w:hAnsi="Calibri"/>
        </w:rPr>
        <w:t>e physical placement of a</w:t>
      </w:r>
      <w:r>
        <w:rPr>
          <w:rFonts w:ascii="Calibri" w:hAnsi="Calibri"/>
        </w:rPr>
        <w:t xml:space="preserve"> naming</w:t>
      </w:r>
      <w:r w:rsidR="00797C32">
        <w:rPr>
          <w:rFonts w:ascii="Calibri" w:hAnsi="Calibri"/>
        </w:rPr>
        <w:t xml:space="preserve"> placard</w:t>
      </w:r>
      <w:r>
        <w:rPr>
          <w:rFonts w:ascii="Calibri" w:hAnsi="Calibri"/>
        </w:rPr>
        <w:t xml:space="preserve">, tribute, marker, </w:t>
      </w:r>
      <w:r w:rsidR="00797C32">
        <w:rPr>
          <w:rFonts w:ascii="Calibri" w:hAnsi="Calibri"/>
        </w:rPr>
        <w:t xml:space="preserve">sign, </w:t>
      </w:r>
      <w:r>
        <w:rPr>
          <w:rFonts w:ascii="Calibri" w:hAnsi="Calibri"/>
        </w:rPr>
        <w:t>monument</w:t>
      </w:r>
      <w:r w:rsidR="00797C32">
        <w:rPr>
          <w:rFonts w:ascii="Calibri" w:hAnsi="Calibri"/>
        </w:rPr>
        <w:t xml:space="preserve"> in a park, on the donated features, or within a recreation facility </w:t>
      </w:r>
      <w:r>
        <w:rPr>
          <w:rFonts w:ascii="Calibri" w:hAnsi="Calibri"/>
        </w:rPr>
        <w:t>are required to comply with the adopted</w:t>
      </w:r>
      <w:r w:rsidR="00797C32">
        <w:rPr>
          <w:rFonts w:ascii="Calibri" w:hAnsi="Calibri"/>
        </w:rPr>
        <w:t xml:space="preserve"> </w:t>
      </w:r>
      <w:r>
        <w:rPr>
          <w:rFonts w:ascii="Calibri" w:hAnsi="Calibri"/>
        </w:rPr>
        <w:t xml:space="preserve">Naming Policy; </w:t>
      </w:r>
      <w:r>
        <w:rPr>
          <w:rFonts w:ascii="Calibri" w:hAnsi="Calibri"/>
          <w:bCs/>
        </w:rPr>
        <w:t>Sign policy;</w:t>
      </w:r>
      <w:r w:rsidRPr="00804162">
        <w:rPr>
          <w:rFonts w:ascii="Calibri" w:hAnsi="Calibri"/>
          <w:bCs/>
        </w:rPr>
        <w:t xml:space="preserve"> and </w:t>
      </w:r>
      <w:r>
        <w:rPr>
          <w:rFonts w:ascii="Calibri" w:hAnsi="Calibri"/>
          <w:bCs/>
        </w:rPr>
        <w:t xml:space="preserve">the, </w:t>
      </w:r>
      <w:r w:rsidRPr="00804162">
        <w:rPr>
          <w:rFonts w:ascii="Calibri" w:hAnsi="Calibri"/>
          <w:bCs/>
        </w:rPr>
        <w:t xml:space="preserve">Plaques, Markers, and </w:t>
      </w:r>
      <w:r>
        <w:rPr>
          <w:rFonts w:ascii="Calibri" w:hAnsi="Calibri"/>
          <w:bCs/>
        </w:rPr>
        <w:t>Tributes</w:t>
      </w:r>
      <w:r w:rsidRPr="00804162">
        <w:rPr>
          <w:rFonts w:ascii="Calibri" w:hAnsi="Calibri"/>
          <w:bCs/>
        </w:rPr>
        <w:t xml:space="preserve"> Policy</w:t>
      </w:r>
      <w:r>
        <w:rPr>
          <w:rFonts w:ascii="Calibri" w:hAnsi="Calibri"/>
          <w:bCs/>
        </w:rPr>
        <w:t>.</w:t>
      </w:r>
      <w:r w:rsidR="00797C32">
        <w:rPr>
          <w:rFonts w:ascii="Calibri" w:hAnsi="Calibri"/>
          <w:bCs/>
        </w:rPr>
        <w:t xml:space="preserve">  </w:t>
      </w:r>
      <w:r>
        <w:rPr>
          <w:rFonts w:ascii="Calibri" w:hAnsi="Calibri"/>
          <w:bCs/>
        </w:rPr>
        <w:t xml:space="preserve">  </w:t>
      </w:r>
      <w:r w:rsidR="00797C32">
        <w:rPr>
          <w:rFonts w:ascii="Calibri" w:hAnsi="Calibri"/>
          <w:bCs/>
        </w:rPr>
        <w:t>The Board of Parks &amp; Recreation shall review and approve the placement, size, style, materials as part of the donation acceptance process.</w:t>
      </w:r>
    </w:p>
    <w:p w:rsidR="00797C32" w:rsidRPr="00797C32" w:rsidRDefault="00797C32" w:rsidP="00797C32">
      <w:pPr>
        <w:pStyle w:val="Default"/>
        <w:spacing w:before="100" w:beforeAutospacing="1" w:after="100" w:afterAutospacing="1"/>
        <w:contextualSpacing/>
        <w:rPr>
          <w:rFonts w:ascii="Calibri" w:hAnsi="Calibri"/>
        </w:rPr>
      </w:pPr>
    </w:p>
    <w:p w:rsidR="00797C32" w:rsidRDefault="00797C32" w:rsidP="00631F7C">
      <w:pPr>
        <w:pStyle w:val="Default"/>
        <w:numPr>
          <w:ilvl w:val="0"/>
          <w:numId w:val="3"/>
        </w:numPr>
        <w:spacing w:before="100" w:beforeAutospacing="1" w:after="100" w:afterAutospacing="1"/>
        <w:ind w:left="360" w:hanging="360"/>
        <w:contextualSpacing/>
        <w:rPr>
          <w:rFonts w:ascii="Calibri" w:hAnsi="Calibri"/>
        </w:rPr>
      </w:pPr>
      <w:r w:rsidRPr="00797C32">
        <w:rPr>
          <w:rFonts w:ascii="Calibri" w:hAnsi="Calibri"/>
          <w:b/>
        </w:rPr>
        <w:t xml:space="preserve">Ownership, Warrantee, </w:t>
      </w:r>
      <w:r w:rsidR="005706AC" w:rsidRPr="00797C32">
        <w:rPr>
          <w:rFonts w:ascii="Calibri" w:hAnsi="Calibri"/>
          <w:b/>
        </w:rPr>
        <w:t xml:space="preserve">Maintenance </w:t>
      </w:r>
      <w:r w:rsidRPr="00797C32">
        <w:rPr>
          <w:rFonts w:ascii="Calibri" w:hAnsi="Calibri"/>
          <w:b/>
        </w:rPr>
        <w:t>and Replacement:</w:t>
      </w:r>
      <w:r>
        <w:rPr>
          <w:rFonts w:ascii="Calibri" w:hAnsi="Calibri"/>
        </w:rPr>
        <w:t xml:space="preserve">  </w:t>
      </w:r>
      <w:r w:rsidR="005706AC">
        <w:rPr>
          <w:rFonts w:ascii="Calibri" w:hAnsi="Calibri"/>
        </w:rPr>
        <w:t>O</w:t>
      </w:r>
      <w:r>
        <w:rPr>
          <w:rFonts w:ascii="Calibri" w:hAnsi="Calibri"/>
        </w:rPr>
        <w:t>wnership of donated funds</w:t>
      </w:r>
      <w:r w:rsidR="005706AC">
        <w:rPr>
          <w:rFonts w:ascii="Calibri" w:hAnsi="Calibri"/>
        </w:rPr>
        <w:t>, donated</w:t>
      </w:r>
      <w:r>
        <w:rPr>
          <w:rFonts w:ascii="Calibri" w:hAnsi="Calibri"/>
        </w:rPr>
        <w:t xml:space="preserve"> services,</w:t>
      </w:r>
      <w:r w:rsidR="005706AC">
        <w:rPr>
          <w:rFonts w:ascii="Calibri" w:hAnsi="Calibri"/>
        </w:rPr>
        <w:t xml:space="preserve"> park and recreation </w:t>
      </w:r>
      <w:r>
        <w:rPr>
          <w:rFonts w:ascii="Calibri" w:hAnsi="Calibri"/>
        </w:rPr>
        <w:t>facilit</w:t>
      </w:r>
      <w:r w:rsidR="005706AC">
        <w:rPr>
          <w:rFonts w:ascii="Calibri" w:hAnsi="Calibri"/>
        </w:rPr>
        <w:t xml:space="preserve">ies, </w:t>
      </w:r>
      <w:r>
        <w:rPr>
          <w:rFonts w:ascii="Calibri" w:hAnsi="Calibri"/>
        </w:rPr>
        <w:t>park amenities</w:t>
      </w:r>
      <w:r w:rsidR="005706AC">
        <w:rPr>
          <w:rFonts w:ascii="Calibri" w:hAnsi="Calibri"/>
        </w:rPr>
        <w:t xml:space="preserve"> and signage</w:t>
      </w:r>
      <w:r>
        <w:rPr>
          <w:rFonts w:ascii="Calibri" w:hAnsi="Calibri"/>
        </w:rPr>
        <w:t xml:space="preserve"> </w:t>
      </w:r>
      <w:r w:rsidR="005706AC">
        <w:rPr>
          <w:rFonts w:ascii="Calibri" w:hAnsi="Calibri"/>
        </w:rPr>
        <w:t xml:space="preserve">become the property of the </w:t>
      </w:r>
      <w:r>
        <w:rPr>
          <w:rFonts w:ascii="Calibri" w:hAnsi="Calibri"/>
        </w:rPr>
        <w:t>City</w:t>
      </w:r>
      <w:r w:rsidR="005706AC">
        <w:rPr>
          <w:rFonts w:ascii="Calibri" w:hAnsi="Calibri"/>
        </w:rPr>
        <w:t xml:space="preserve"> at the time of final acceptance.  Any and all warrantees associated with the project shall be conveyed to the City by the donor and their agents.   The City shall be responsible for operation and maintenance of all donated features in accordance with City standards and the terms of any maintenance agreement provided for in a donation agreement.  The City </w:t>
      </w:r>
      <w:r w:rsidR="004E0507">
        <w:rPr>
          <w:rFonts w:ascii="Calibri" w:hAnsi="Calibri"/>
        </w:rPr>
        <w:t xml:space="preserve">is self-insured, and as such has no specific responsibility to replace a donated feature due to the effects of normal wear and tear, </w:t>
      </w:r>
      <w:r w:rsidR="008126EB">
        <w:rPr>
          <w:rFonts w:ascii="Calibri" w:hAnsi="Calibri"/>
        </w:rPr>
        <w:t xml:space="preserve">severe vandalism, </w:t>
      </w:r>
      <w:r w:rsidR="004E0507">
        <w:rPr>
          <w:rFonts w:ascii="Calibri" w:hAnsi="Calibri"/>
        </w:rPr>
        <w:t>aging, or catastrophic loss (fire, flood, earthquake, etc…).</w:t>
      </w:r>
    </w:p>
    <w:p w:rsidR="00840E4B" w:rsidRPr="00840E4B" w:rsidRDefault="00840E4B" w:rsidP="007C683B">
      <w:pPr>
        <w:pStyle w:val="Default"/>
        <w:ind w:left="360" w:hanging="360"/>
        <w:rPr>
          <w:rFonts w:ascii="Calibri" w:hAnsi="Calibri"/>
        </w:rPr>
      </w:pPr>
    </w:p>
    <w:p w:rsidR="0032281A" w:rsidRPr="00F439C3" w:rsidRDefault="004E0507" w:rsidP="007C683B">
      <w:pPr>
        <w:pStyle w:val="Default"/>
        <w:numPr>
          <w:ilvl w:val="0"/>
          <w:numId w:val="3"/>
        </w:numPr>
        <w:ind w:left="360" w:hanging="360"/>
        <w:rPr>
          <w:rFonts w:ascii="Calibri" w:hAnsi="Calibri"/>
        </w:rPr>
      </w:pPr>
      <w:r w:rsidRPr="004E0507">
        <w:rPr>
          <w:rFonts w:ascii="Calibri" w:hAnsi="Calibri"/>
          <w:b/>
        </w:rPr>
        <w:t>Conflicting Donations avoided:</w:t>
      </w:r>
      <w:r>
        <w:rPr>
          <w:rFonts w:ascii="Calibri" w:hAnsi="Calibri"/>
        </w:rPr>
        <w:t xml:space="preserve">  </w:t>
      </w:r>
      <w:r w:rsidR="0032281A" w:rsidRPr="00F439C3">
        <w:rPr>
          <w:rFonts w:ascii="Calibri" w:hAnsi="Calibri"/>
        </w:rPr>
        <w:t>I</w:t>
      </w:r>
      <w:r w:rsidR="001D5FF5">
        <w:rPr>
          <w:rFonts w:ascii="Calibri" w:hAnsi="Calibri"/>
        </w:rPr>
        <w:t>f i</w:t>
      </w:r>
      <w:r w:rsidR="0032281A" w:rsidRPr="00F439C3">
        <w:rPr>
          <w:rFonts w:ascii="Calibri" w:hAnsi="Calibri"/>
        </w:rPr>
        <w:t xml:space="preserve">n the opinion of the City, a </w:t>
      </w:r>
      <w:r w:rsidR="001D5FF5">
        <w:rPr>
          <w:rFonts w:ascii="Calibri" w:hAnsi="Calibri"/>
        </w:rPr>
        <w:t xml:space="preserve">park or recreation </w:t>
      </w:r>
      <w:r w:rsidR="0032281A" w:rsidRPr="00F439C3">
        <w:rPr>
          <w:rFonts w:ascii="Calibri" w:hAnsi="Calibri"/>
        </w:rPr>
        <w:t xml:space="preserve">facility </w:t>
      </w:r>
      <w:r w:rsidR="001D5FF5">
        <w:rPr>
          <w:rFonts w:ascii="Calibri" w:hAnsi="Calibri"/>
        </w:rPr>
        <w:t>is</w:t>
      </w:r>
      <w:r w:rsidR="0032281A" w:rsidRPr="00F439C3">
        <w:rPr>
          <w:rFonts w:ascii="Calibri" w:hAnsi="Calibri"/>
        </w:rPr>
        <w:t xml:space="preserve"> d</w:t>
      </w:r>
      <w:r w:rsidR="001D5FF5">
        <w:rPr>
          <w:rFonts w:ascii="Calibri" w:hAnsi="Calibri"/>
        </w:rPr>
        <w:t xml:space="preserve">etermined to be fully developed, a </w:t>
      </w:r>
      <w:r>
        <w:rPr>
          <w:rFonts w:ascii="Calibri" w:hAnsi="Calibri"/>
        </w:rPr>
        <w:t xml:space="preserve">proposed </w:t>
      </w:r>
      <w:r w:rsidR="0032281A" w:rsidRPr="00F439C3">
        <w:rPr>
          <w:rFonts w:ascii="Calibri" w:hAnsi="Calibri"/>
        </w:rPr>
        <w:t>donation</w:t>
      </w:r>
      <w:r w:rsidR="0032281A">
        <w:rPr>
          <w:rFonts w:ascii="Calibri" w:hAnsi="Calibri"/>
        </w:rPr>
        <w:t xml:space="preserve"> </w:t>
      </w:r>
      <w:r w:rsidR="00675AC1">
        <w:rPr>
          <w:rFonts w:ascii="Calibri" w:hAnsi="Calibri"/>
        </w:rPr>
        <w:t>for</w:t>
      </w:r>
      <w:r w:rsidR="001D5FF5">
        <w:rPr>
          <w:rFonts w:ascii="Calibri" w:hAnsi="Calibri"/>
        </w:rPr>
        <w:t xml:space="preserve"> new facilities </w:t>
      </w:r>
      <w:r>
        <w:rPr>
          <w:rFonts w:ascii="Calibri" w:hAnsi="Calibri"/>
        </w:rPr>
        <w:t>in same</w:t>
      </w:r>
      <w:r w:rsidR="00675AC1">
        <w:rPr>
          <w:rFonts w:ascii="Calibri" w:hAnsi="Calibri"/>
        </w:rPr>
        <w:t>,</w:t>
      </w:r>
      <w:r>
        <w:rPr>
          <w:rFonts w:ascii="Calibri" w:hAnsi="Calibri"/>
        </w:rPr>
        <w:t xml:space="preserve"> </w:t>
      </w:r>
      <w:r w:rsidR="001D5FF5">
        <w:rPr>
          <w:rFonts w:ascii="Calibri" w:hAnsi="Calibri"/>
        </w:rPr>
        <w:t>may be declined.</w:t>
      </w:r>
      <w:r w:rsidR="0032281A" w:rsidRPr="00F439C3">
        <w:rPr>
          <w:rFonts w:ascii="Calibri" w:hAnsi="Calibri"/>
        </w:rPr>
        <w:t xml:space="preserve"> </w:t>
      </w:r>
      <w:r>
        <w:rPr>
          <w:rFonts w:ascii="Calibri" w:hAnsi="Calibri"/>
        </w:rPr>
        <w:t xml:space="preserve"> </w:t>
      </w:r>
      <w:r w:rsidR="00675AC1">
        <w:rPr>
          <w:rFonts w:ascii="Calibri" w:hAnsi="Calibri"/>
        </w:rPr>
        <w:t xml:space="preserve">If the timing requirements of a proposed donation cannot be accommodated by the Department due to limitations on staffing, matching funds, or operating funds the Board may decline the donation.  </w:t>
      </w:r>
      <w:r>
        <w:rPr>
          <w:rFonts w:ascii="Calibri" w:hAnsi="Calibri"/>
        </w:rPr>
        <w:t xml:space="preserve">The City may decline a donation for placement in a named park or facility to respect for the interest and intent of the preceding donor; </w:t>
      </w:r>
      <w:r w:rsidR="00C15043">
        <w:rPr>
          <w:rFonts w:ascii="Calibri" w:hAnsi="Calibri"/>
        </w:rPr>
        <w:t xml:space="preserve">to </w:t>
      </w:r>
      <w:r>
        <w:rPr>
          <w:rFonts w:ascii="Calibri" w:hAnsi="Calibri"/>
        </w:rPr>
        <w:t>compl</w:t>
      </w:r>
      <w:r w:rsidR="00C15043">
        <w:rPr>
          <w:rFonts w:ascii="Calibri" w:hAnsi="Calibri"/>
        </w:rPr>
        <w:t>y</w:t>
      </w:r>
      <w:r>
        <w:rPr>
          <w:rFonts w:ascii="Calibri" w:hAnsi="Calibri"/>
        </w:rPr>
        <w:t xml:space="preserve"> with the terms of a separate donation agreement; or if it is determined the proposed donation would be deleterious to the health, safety, welfare, public morals, or financial wellbeing of the </w:t>
      </w:r>
      <w:r w:rsidR="00C15043">
        <w:rPr>
          <w:rFonts w:ascii="Calibri" w:hAnsi="Calibri"/>
        </w:rPr>
        <w:t>City.</w:t>
      </w:r>
    </w:p>
    <w:p w:rsidR="00675AC1" w:rsidRDefault="00675AC1">
      <w:pPr>
        <w:rPr>
          <w:b/>
        </w:rPr>
      </w:pPr>
    </w:p>
    <w:p w:rsidR="0032281A" w:rsidRDefault="0032281A" w:rsidP="00F469EA">
      <w:pPr>
        <w:pStyle w:val="Default"/>
        <w:rPr>
          <w:rFonts w:ascii="Cambria" w:hAnsi="Cambria"/>
          <w:b/>
          <w:sz w:val="28"/>
          <w:szCs w:val="28"/>
        </w:rPr>
      </w:pPr>
      <w:r>
        <w:rPr>
          <w:rFonts w:ascii="Cambria" w:hAnsi="Cambria"/>
          <w:b/>
          <w:sz w:val="28"/>
          <w:szCs w:val="28"/>
        </w:rPr>
        <w:t>Park</w:t>
      </w:r>
      <w:r w:rsidR="00F469EA">
        <w:rPr>
          <w:rFonts w:ascii="Cambria" w:hAnsi="Cambria"/>
          <w:b/>
          <w:sz w:val="28"/>
          <w:szCs w:val="28"/>
        </w:rPr>
        <w:t>lands and facility not available for tributes or improvement donations</w:t>
      </w:r>
      <w:r>
        <w:rPr>
          <w:rFonts w:ascii="Cambria" w:hAnsi="Cambria"/>
          <w:b/>
          <w:sz w:val="28"/>
          <w:szCs w:val="28"/>
        </w:rPr>
        <w:t>:</w:t>
      </w:r>
    </w:p>
    <w:p w:rsidR="0032281A" w:rsidRPr="00F469EA" w:rsidRDefault="00F469EA" w:rsidP="00F469EA">
      <w:pPr>
        <w:spacing w:line="240" w:lineRule="auto"/>
        <w:contextualSpacing/>
        <w:rPr>
          <w:sz w:val="24"/>
          <w:szCs w:val="24"/>
        </w:rPr>
      </w:pPr>
      <w:r w:rsidRPr="00F469EA">
        <w:rPr>
          <w:sz w:val="24"/>
          <w:szCs w:val="24"/>
        </w:rPr>
        <w:t xml:space="preserve">The </w:t>
      </w:r>
      <w:r>
        <w:rPr>
          <w:sz w:val="24"/>
          <w:szCs w:val="24"/>
        </w:rPr>
        <w:t xml:space="preserve">following list of parks and facilities are restricted in regards to the City’s ability to accept additional donations for features, monuments, or </w:t>
      </w:r>
      <w:r w:rsidRPr="00F469EA">
        <w:rPr>
          <w:sz w:val="24"/>
          <w:szCs w:val="24"/>
        </w:rPr>
        <w:t>tributes</w:t>
      </w:r>
      <w:r>
        <w:rPr>
          <w:sz w:val="24"/>
          <w:szCs w:val="24"/>
        </w:rPr>
        <w:t>:</w:t>
      </w:r>
    </w:p>
    <w:p w:rsidR="0032281A" w:rsidRDefault="0032281A" w:rsidP="0032281A">
      <w:pPr>
        <w:spacing w:line="240" w:lineRule="auto"/>
        <w:contextualSpacing/>
        <w:rPr>
          <w:color w:val="000000"/>
          <w:sz w:val="24"/>
          <w:szCs w:val="24"/>
        </w:rPr>
      </w:pPr>
    </w:p>
    <w:p w:rsidR="0032281A" w:rsidRDefault="0032281A" w:rsidP="0032281A">
      <w:pPr>
        <w:spacing w:line="240" w:lineRule="auto"/>
        <w:contextualSpacing/>
        <w:sectPr w:rsidR="0032281A" w:rsidSect="007C683B">
          <w:type w:val="continuous"/>
          <w:pgSz w:w="12240" w:h="15840"/>
          <w:pgMar w:top="1440" w:right="1080" w:bottom="1440" w:left="1440" w:header="720" w:footer="720" w:gutter="0"/>
          <w:cols w:space="720"/>
          <w:docGrid w:linePitch="360"/>
        </w:sectPr>
      </w:pPr>
    </w:p>
    <w:p w:rsidR="008A36D4" w:rsidRDefault="008A36D4" w:rsidP="00F469EA">
      <w:pPr>
        <w:spacing w:line="240" w:lineRule="auto"/>
        <w:contextualSpacing/>
      </w:pPr>
    </w:p>
    <w:sectPr w:rsidR="008A36D4" w:rsidSect="00F469EA">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64B" w:rsidRDefault="00C5564B">
      <w:pPr>
        <w:spacing w:after="0" w:line="240" w:lineRule="auto"/>
      </w:pPr>
      <w:r>
        <w:separator/>
      </w:r>
    </w:p>
  </w:endnote>
  <w:endnote w:type="continuationSeparator" w:id="0">
    <w:p w:rsidR="00C5564B" w:rsidRDefault="00C55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64B" w:rsidRDefault="00C5564B">
      <w:pPr>
        <w:spacing w:after="0" w:line="240" w:lineRule="auto"/>
      </w:pPr>
      <w:r>
        <w:separator/>
      </w:r>
    </w:p>
  </w:footnote>
  <w:footnote w:type="continuationSeparator" w:id="0">
    <w:p w:rsidR="00C5564B" w:rsidRDefault="00C556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E43" w:rsidRDefault="00C5564B">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5681"/>
    <w:multiLevelType w:val="hybridMultilevel"/>
    <w:tmpl w:val="99A4B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E41925"/>
    <w:multiLevelType w:val="hybridMultilevel"/>
    <w:tmpl w:val="590C7364"/>
    <w:lvl w:ilvl="0" w:tplc="4F7CDD8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192939"/>
    <w:multiLevelType w:val="hybridMultilevel"/>
    <w:tmpl w:val="F758AEF4"/>
    <w:lvl w:ilvl="0" w:tplc="44028066">
      <w:start w:val="1"/>
      <w:numFmt w:val="lowerRoman"/>
      <w:lvlText w:val="%1."/>
      <w:lvlJc w:val="left"/>
      <w:pPr>
        <w:ind w:left="2160" w:hanging="720"/>
      </w:pPr>
      <w:rPr>
        <w:rFonts w:ascii="Calibri" w:hAnsi="Calibri" w:hint="default"/>
        <w:b/>
        <w:sz w:val="22"/>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5A5F3BF7"/>
    <w:multiLevelType w:val="hybridMultilevel"/>
    <w:tmpl w:val="E0548488"/>
    <w:lvl w:ilvl="0" w:tplc="24BC9C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F220A4F"/>
    <w:multiLevelType w:val="hybridMultilevel"/>
    <w:tmpl w:val="A986F0F6"/>
    <w:lvl w:ilvl="0" w:tplc="D3B693E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81A"/>
    <w:rsid w:val="001B5106"/>
    <w:rsid w:val="001D5FF5"/>
    <w:rsid w:val="002D69A0"/>
    <w:rsid w:val="0032281A"/>
    <w:rsid w:val="00330FB6"/>
    <w:rsid w:val="0045048A"/>
    <w:rsid w:val="00495306"/>
    <w:rsid w:val="004E0507"/>
    <w:rsid w:val="005013F6"/>
    <w:rsid w:val="00555D6D"/>
    <w:rsid w:val="005706AC"/>
    <w:rsid w:val="005D21AF"/>
    <w:rsid w:val="00631F7C"/>
    <w:rsid w:val="00675AC1"/>
    <w:rsid w:val="006E6F41"/>
    <w:rsid w:val="00797C32"/>
    <w:rsid w:val="007B3FE7"/>
    <w:rsid w:val="007C683B"/>
    <w:rsid w:val="008126EB"/>
    <w:rsid w:val="00840E4B"/>
    <w:rsid w:val="00886B81"/>
    <w:rsid w:val="008A36D4"/>
    <w:rsid w:val="009B40BE"/>
    <w:rsid w:val="009D5911"/>
    <w:rsid w:val="00A4401B"/>
    <w:rsid w:val="00C15043"/>
    <w:rsid w:val="00C5564B"/>
    <w:rsid w:val="00D316A1"/>
    <w:rsid w:val="00D35075"/>
    <w:rsid w:val="00DB0840"/>
    <w:rsid w:val="00EA31DB"/>
    <w:rsid w:val="00F469EA"/>
    <w:rsid w:val="00FA6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81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81A"/>
    <w:pPr>
      <w:ind w:left="720"/>
    </w:pPr>
  </w:style>
  <w:style w:type="paragraph" w:customStyle="1" w:styleId="Default">
    <w:name w:val="Default"/>
    <w:rsid w:val="003228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semiHidden/>
    <w:unhideWhenUsed/>
    <w:rsid w:val="0032281A"/>
    <w:pPr>
      <w:tabs>
        <w:tab w:val="center" w:pos="4680"/>
        <w:tab w:val="right" w:pos="9360"/>
      </w:tabs>
    </w:pPr>
    <w:rPr>
      <w:lang w:val="x-none" w:eastAsia="x-none"/>
    </w:rPr>
  </w:style>
  <w:style w:type="character" w:customStyle="1" w:styleId="HeaderChar">
    <w:name w:val="Header Char"/>
    <w:basedOn w:val="DefaultParagraphFont"/>
    <w:link w:val="Header"/>
    <w:uiPriority w:val="99"/>
    <w:semiHidden/>
    <w:rsid w:val="0032281A"/>
    <w:rPr>
      <w:rFonts w:ascii="Calibri" w:eastAsia="Calibri" w:hAnsi="Calibri" w:cs="Times New Roman"/>
      <w:lang w:val="x-none" w:eastAsia="x-none"/>
    </w:rPr>
  </w:style>
  <w:style w:type="paragraph" w:styleId="BalloonText">
    <w:name w:val="Balloon Text"/>
    <w:basedOn w:val="Normal"/>
    <w:link w:val="BalloonTextChar"/>
    <w:uiPriority w:val="99"/>
    <w:semiHidden/>
    <w:unhideWhenUsed/>
    <w:rsid w:val="00322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81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81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81A"/>
    <w:pPr>
      <w:ind w:left="720"/>
    </w:pPr>
  </w:style>
  <w:style w:type="paragraph" w:customStyle="1" w:styleId="Default">
    <w:name w:val="Default"/>
    <w:rsid w:val="003228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semiHidden/>
    <w:unhideWhenUsed/>
    <w:rsid w:val="0032281A"/>
    <w:pPr>
      <w:tabs>
        <w:tab w:val="center" w:pos="4680"/>
        <w:tab w:val="right" w:pos="9360"/>
      </w:tabs>
    </w:pPr>
    <w:rPr>
      <w:lang w:val="x-none" w:eastAsia="x-none"/>
    </w:rPr>
  </w:style>
  <w:style w:type="character" w:customStyle="1" w:styleId="HeaderChar">
    <w:name w:val="Header Char"/>
    <w:basedOn w:val="DefaultParagraphFont"/>
    <w:link w:val="Header"/>
    <w:uiPriority w:val="99"/>
    <w:semiHidden/>
    <w:rsid w:val="0032281A"/>
    <w:rPr>
      <w:rFonts w:ascii="Calibri" w:eastAsia="Calibri" w:hAnsi="Calibri" w:cs="Times New Roman"/>
      <w:lang w:val="x-none" w:eastAsia="x-none"/>
    </w:rPr>
  </w:style>
  <w:style w:type="paragraph" w:styleId="BalloonText">
    <w:name w:val="Balloon Text"/>
    <w:basedOn w:val="Normal"/>
    <w:link w:val="BalloonTextChar"/>
    <w:uiPriority w:val="99"/>
    <w:semiHidden/>
    <w:unhideWhenUsed/>
    <w:rsid w:val="00322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81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Selvage</dc:creator>
  <cp:lastModifiedBy>an MCPS user</cp:lastModifiedBy>
  <cp:revision>2</cp:revision>
  <dcterms:created xsi:type="dcterms:W3CDTF">2013-11-14T00:47:00Z</dcterms:created>
  <dcterms:modified xsi:type="dcterms:W3CDTF">2013-11-14T00:47:00Z</dcterms:modified>
</cp:coreProperties>
</file>